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337"/>
        <w:gridCol w:w="2031"/>
        <w:gridCol w:w="2263"/>
        <w:gridCol w:w="2719"/>
      </w:tblGrid>
      <w:tr w:rsidR="00C830BF" w:rsidRPr="00C830BF" w14:paraId="3B3122C4" w14:textId="77777777" w:rsidTr="00B12A04">
        <w:tc>
          <w:tcPr>
            <w:tcW w:w="2337" w:type="dxa"/>
            <w:shd w:val="clear" w:color="auto" w:fill="F2F2F2"/>
          </w:tcPr>
          <w:p w14:paraId="5FC5C85D"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Team Member:</w:t>
            </w:r>
          </w:p>
        </w:tc>
        <w:tc>
          <w:tcPr>
            <w:tcW w:w="2031" w:type="dxa"/>
          </w:tcPr>
          <w:p w14:paraId="41A48302" w14:textId="77777777" w:rsidR="00C830BF" w:rsidRPr="00C830BF" w:rsidRDefault="00C830BF" w:rsidP="00C830BF">
            <w:pPr>
              <w:spacing w:after="0" w:line="240" w:lineRule="auto"/>
              <w:rPr>
                <w:rFonts w:eastAsia="Cambria" w:cs="Calibri"/>
                <w:b/>
                <w:kern w:val="0"/>
                <w:sz w:val="22"/>
                <w:szCs w:val="22"/>
                <w14:ligatures w14:val="none"/>
              </w:rPr>
            </w:pPr>
          </w:p>
        </w:tc>
        <w:tc>
          <w:tcPr>
            <w:tcW w:w="2263" w:type="dxa"/>
            <w:shd w:val="clear" w:color="auto" w:fill="F2F2F2"/>
          </w:tcPr>
          <w:p w14:paraId="5F42BACB"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Supervisor:</w:t>
            </w:r>
          </w:p>
        </w:tc>
        <w:tc>
          <w:tcPr>
            <w:tcW w:w="2719" w:type="dxa"/>
          </w:tcPr>
          <w:p w14:paraId="1E04DA23" w14:textId="41B9AB1D"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 xml:space="preserve">Chief </w:t>
            </w:r>
            <w:r w:rsidR="00600FC2">
              <w:rPr>
                <w:rFonts w:eastAsia="Cambria" w:cs="Calibri"/>
                <w:kern w:val="0"/>
                <w:sz w:val="22"/>
                <w:szCs w:val="22"/>
                <w14:ligatures w14:val="none"/>
              </w:rPr>
              <w:t>Fi</w:t>
            </w:r>
            <w:r w:rsidR="00C903EB">
              <w:rPr>
                <w:rFonts w:eastAsia="Cambria" w:cs="Calibri"/>
                <w:kern w:val="0"/>
                <w:sz w:val="22"/>
                <w:szCs w:val="22"/>
                <w14:ligatures w14:val="none"/>
              </w:rPr>
              <w:t>nancial</w:t>
            </w:r>
            <w:r w:rsidRPr="00C830BF">
              <w:rPr>
                <w:rFonts w:eastAsia="Cambria" w:cs="Calibri"/>
                <w:kern w:val="0"/>
                <w:sz w:val="22"/>
                <w:szCs w:val="22"/>
                <w14:ligatures w14:val="none"/>
              </w:rPr>
              <w:t xml:space="preserve"> Officer</w:t>
            </w:r>
            <w:r w:rsidR="00C903EB">
              <w:rPr>
                <w:rFonts w:eastAsia="Cambria" w:cs="Calibri"/>
                <w:kern w:val="0"/>
                <w:sz w:val="22"/>
                <w:szCs w:val="22"/>
                <w14:ligatures w14:val="none"/>
              </w:rPr>
              <w:t xml:space="preserve"> (CFO)</w:t>
            </w:r>
          </w:p>
        </w:tc>
      </w:tr>
      <w:tr w:rsidR="00C830BF" w:rsidRPr="00C830BF" w14:paraId="6B257B25" w14:textId="77777777" w:rsidTr="00B12A04">
        <w:tc>
          <w:tcPr>
            <w:tcW w:w="2337" w:type="dxa"/>
            <w:shd w:val="clear" w:color="auto" w:fill="F2F2F2"/>
          </w:tcPr>
          <w:p w14:paraId="670F9FE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FLSA (Exempt/Non-Exempt):</w:t>
            </w:r>
          </w:p>
        </w:tc>
        <w:tc>
          <w:tcPr>
            <w:tcW w:w="2031" w:type="dxa"/>
          </w:tcPr>
          <w:p w14:paraId="5D77486C"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Exempt (Salary)</w:t>
            </w:r>
          </w:p>
        </w:tc>
        <w:tc>
          <w:tcPr>
            <w:tcW w:w="2263" w:type="dxa"/>
            <w:shd w:val="clear" w:color="auto" w:fill="F2F2F2"/>
          </w:tcPr>
          <w:p w14:paraId="442244B4"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Position (full or part-time):</w:t>
            </w:r>
          </w:p>
        </w:tc>
        <w:sdt>
          <w:sdtPr>
            <w:rPr>
              <w:rFonts w:eastAsia="Cambria" w:cs="Calibri"/>
              <w:kern w:val="0"/>
              <w:sz w:val="22"/>
              <w:szCs w:val="22"/>
              <w14:ligatures w14:val="none"/>
            </w:rPr>
            <w:id w:val="861970474"/>
            <w:placeholder>
              <w:docPart w:val="68ACCBBBAFED4B84A434029C91B38D6E"/>
            </w:placeholder>
          </w:sdtPr>
          <w:sdtContent>
            <w:tc>
              <w:tcPr>
                <w:tcW w:w="2719" w:type="dxa"/>
              </w:tcPr>
              <w:p w14:paraId="71B295B0"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Full-time</w:t>
                </w:r>
              </w:p>
            </w:tc>
          </w:sdtContent>
        </w:sdt>
      </w:tr>
      <w:tr w:rsidR="00C830BF" w:rsidRPr="00C830BF" w14:paraId="6E5B3263" w14:textId="77777777" w:rsidTr="00B12A04">
        <w:tc>
          <w:tcPr>
            <w:tcW w:w="2337" w:type="dxa"/>
            <w:shd w:val="clear" w:color="auto" w:fill="F2F2F2"/>
          </w:tcPr>
          <w:p w14:paraId="17F21E2C"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784848460"/>
                <w:placeholder>
                  <w:docPart w:val="164D80CCB4514BD593C64A79B935726B"/>
                </w:placeholder>
                <w:temporary/>
                <w:showingPlcHdr/>
              </w:sdtPr>
              <w:sdtContent>
                <w:r w:rsidR="00C830BF" w:rsidRPr="00C830BF">
                  <w:rPr>
                    <w:rFonts w:eastAsia="Times New Roman" w:cs="Calibri"/>
                    <w:b/>
                    <w:kern w:val="0"/>
                    <w:sz w:val="22"/>
                    <w:szCs w:val="22"/>
                    <w:lang w:eastAsia="ja-JP"/>
                    <w14:ligatures w14:val="none"/>
                  </w:rPr>
                  <w:t>Location</w:t>
                </w:r>
              </w:sdtContent>
            </w:sdt>
            <w:r w:rsidR="00C830BF" w:rsidRPr="00C830BF">
              <w:rPr>
                <w:rFonts w:eastAsia="Times New Roman" w:cs="Calibri"/>
                <w:b/>
                <w:kern w:val="0"/>
                <w:sz w:val="22"/>
                <w:szCs w:val="22"/>
                <w:lang w:eastAsia="ja-JP"/>
                <w14:ligatures w14:val="none"/>
              </w:rPr>
              <w:t xml:space="preserve">: </w:t>
            </w:r>
          </w:p>
        </w:tc>
        <w:tc>
          <w:tcPr>
            <w:tcW w:w="2031" w:type="dxa"/>
          </w:tcPr>
          <w:p w14:paraId="3E7C4ED5"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Topeka</w:t>
            </w:r>
          </w:p>
        </w:tc>
        <w:tc>
          <w:tcPr>
            <w:tcW w:w="2263" w:type="dxa"/>
            <w:shd w:val="clear" w:color="auto" w:fill="F2F2F2"/>
          </w:tcPr>
          <w:p w14:paraId="41E91AD8" w14:textId="77777777" w:rsidR="00C830BF" w:rsidRPr="00C830BF" w:rsidRDefault="00000000" w:rsidP="00C830BF">
            <w:pPr>
              <w:keepLines/>
              <w:spacing w:before="30" w:after="30" w:line="240" w:lineRule="auto"/>
              <w:outlineLvl w:val="1"/>
              <w:rPr>
                <w:rFonts w:eastAsia="Times New Roman" w:cs="Calibri"/>
                <w:b/>
                <w:kern w:val="0"/>
                <w:sz w:val="22"/>
                <w:szCs w:val="22"/>
                <w:lang w:eastAsia="ja-JP"/>
                <w14:ligatures w14:val="none"/>
              </w:rPr>
            </w:pPr>
            <w:sdt>
              <w:sdtPr>
                <w:rPr>
                  <w:rFonts w:eastAsia="Times New Roman" w:cs="Calibri"/>
                  <w:b/>
                  <w:kern w:val="0"/>
                  <w:sz w:val="22"/>
                  <w:szCs w:val="22"/>
                  <w:lang w:eastAsia="ja-JP"/>
                  <w14:ligatures w14:val="none"/>
                </w:rPr>
                <w:id w:val="1223096936"/>
                <w:placeholder>
                  <w:docPart w:val="9FBA74A83EAB4837B54F60080873DCCA"/>
                </w:placeholder>
                <w:temporary/>
                <w:showingPlcHdr/>
              </w:sdtPr>
              <w:sdtContent>
                <w:r w:rsidR="00C830BF" w:rsidRPr="00C830BF">
                  <w:rPr>
                    <w:rFonts w:eastAsia="Times New Roman" w:cs="Calibri"/>
                    <w:b/>
                    <w:kern w:val="0"/>
                    <w:sz w:val="22"/>
                    <w:szCs w:val="22"/>
                    <w:lang w:eastAsia="ja-JP"/>
                    <w14:ligatures w14:val="none"/>
                  </w:rPr>
                  <w:t>Travel Required</w:t>
                </w:r>
              </w:sdtContent>
            </w:sdt>
            <w:r w:rsidR="00C830BF" w:rsidRPr="00C830BF">
              <w:rPr>
                <w:rFonts w:eastAsia="Times New Roman" w:cs="Calibri"/>
                <w:b/>
                <w:kern w:val="0"/>
                <w:sz w:val="22"/>
                <w:szCs w:val="22"/>
                <w:lang w:eastAsia="ja-JP"/>
                <w14:ligatures w14:val="none"/>
              </w:rPr>
              <w:t>:</w:t>
            </w:r>
          </w:p>
        </w:tc>
        <w:tc>
          <w:tcPr>
            <w:tcW w:w="2719" w:type="dxa"/>
          </w:tcPr>
          <w:p w14:paraId="26B7A5AA" w14:textId="77777777" w:rsidR="00C830BF" w:rsidRPr="00C830BF" w:rsidRDefault="00C830BF" w:rsidP="00C830BF">
            <w:pPr>
              <w:spacing w:after="0" w:line="240" w:lineRule="auto"/>
              <w:rPr>
                <w:rFonts w:eastAsia="Cambria" w:cs="Calibri"/>
                <w:kern w:val="0"/>
                <w:sz w:val="22"/>
                <w:szCs w:val="22"/>
                <w14:ligatures w14:val="none"/>
              </w:rPr>
            </w:pPr>
            <w:r w:rsidRPr="00C830BF">
              <w:rPr>
                <w:rFonts w:eastAsia="Cambria" w:cs="Calibri"/>
                <w:kern w:val="0"/>
                <w:sz w:val="22"/>
                <w:szCs w:val="22"/>
                <w14:ligatures w14:val="none"/>
              </w:rPr>
              <w:t>As per business needs</w:t>
            </w:r>
          </w:p>
        </w:tc>
      </w:tr>
      <w:tr w:rsidR="00C830BF" w:rsidRPr="00C830BF" w14:paraId="5173A096" w14:textId="77777777" w:rsidTr="00B12A04">
        <w:tc>
          <w:tcPr>
            <w:tcW w:w="2337" w:type="dxa"/>
            <w:tcBorders>
              <w:bottom w:val="single" w:sz="4" w:space="0" w:color="auto"/>
            </w:tcBorders>
            <w:shd w:val="clear" w:color="auto" w:fill="F2F2F2"/>
          </w:tcPr>
          <w:p w14:paraId="3BA8F2AE"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Hours:</w:t>
            </w:r>
          </w:p>
        </w:tc>
        <w:tc>
          <w:tcPr>
            <w:tcW w:w="2031" w:type="dxa"/>
            <w:tcBorders>
              <w:bottom w:val="single" w:sz="4" w:space="0" w:color="auto"/>
            </w:tcBorders>
          </w:tcPr>
          <w:p w14:paraId="5B72DAA5" w14:textId="47567260" w:rsidR="00C830BF" w:rsidRPr="00C830BF" w:rsidRDefault="00BA5AB4"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As needed</w:t>
            </w:r>
          </w:p>
        </w:tc>
        <w:tc>
          <w:tcPr>
            <w:tcW w:w="2263" w:type="dxa"/>
            <w:tcBorders>
              <w:bottom w:val="single" w:sz="4" w:space="0" w:color="auto"/>
            </w:tcBorders>
            <w:shd w:val="clear" w:color="auto" w:fill="F2F2F2"/>
          </w:tcPr>
          <w:p w14:paraId="603AD92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Supervises:</w:t>
            </w:r>
          </w:p>
        </w:tc>
        <w:tc>
          <w:tcPr>
            <w:tcW w:w="2719" w:type="dxa"/>
            <w:tcBorders>
              <w:bottom w:val="single" w:sz="4" w:space="0" w:color="auto"/>
            </w:tcBorders>
          </w:tcPr>
          <w:p w14:paraId="4CAAD9D5" w14:textId="45619053" w:rsidR="00C830BF" w:rsidRPr="00C830BF" w:rsidRDefault="00C903EB" w:rsidP="00C830BF">
            <w:pPr>
              <w:spacing w:after="0" w:line="240" w:lineRule="auto"/>
              <w:rPr>
                <w:rFonts w:eastAsia="Cambria" w:cs="Calibri"/>
                <w:kern w:val="0"/>
                <w:sz w:val="22"/>
                <w:szCs w:val="22"/>
                <w14:ligatures w14:val="none"/>
              </w:rPr>
            </w:pPr>
            <w:r>
              <w:rPr>
                <w:rFonts w:eastAsia="Cambria" w:cs="Calibri"/>
                <w:kern w:val="0"/>
                <w:sz w:val="22"/>
                <w:szCs w:val="22"/>
                <w14:ligatures w14:val="none"/>
              </w:rPr>
              <w:t>Finance Clerk, Administrative Assistant,</w:t>
            </w:r>
            <w:r w:rsidR="00B12A04">
              <w:rPr>
                <w:rFonts w:eastAsia="Cambria" w:cs="Calibri"/>
                <w:kern w:val="0"/>
                <w:sz w:val="22"/>
                <w:szCs w:val="22"/>
                <w14:ligatures w14:val="none"/>
              </w:rPr>
              <w:t xml:space="preserve"> </w:t>
            </w:r>
            <w:r>
              <w:rPr>
                <w:rFonts w:eastAsia="Cambria" w:cs="Calibri"/>
                <w:kern w:val="0"/>
                <w:sz w:val="22"/>
                <w:szCs w:val="22"/>
                <w14:ligatures w14:val="none"/>
              </w:rPr>
              <w:t>First Impressions Coordinator</w:t>
            </w:r>
          </w:p>
        </w:tc>
      </w:tr>
      <w:tr w:rsidR="00C830BF" w:rsidRPr="00C830BF" w14:paraId="3EA711E5" w14:textId="77777777" w:rsidTr="00B12A04">
        <w:tc>
          <w:tcPr>
            <w:tcW w:w="2337" w:type="dxa"/>
            <w:tcBorders>
              <w:bottom w:val="single" w:sz="4" w:space="0" w:color="auto"/>
            </w:tcBorders>
            <w:shd w:val="clear" w:color="auto" w:fill="F2F2F2"/>
          </w:tcPr>
          <w:p w14:paraId="5BE47D06"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Last Updated (date &amp; by):</w:t>
            </w:r>
          </w:p>
        </w:tc>
        <w:tc>
          <w:tcPr>
            <w:tcW w:w="2031" w:type="dxa"/>
            <w:tcBorders>
              <w:bottom w:val="single" w:sz="4" w:space="0" w:color="auto"/>
            </w:tcBorders>
          </w:tcPr>
          <w:p w14:paraId="679D238C" w14:textId="5C6C91F8" w:rsidR="00C830BF" w:rsidRPr="00C830BF" w:rsidRDefault="00C830BF" w:rsidP="00C830BF">
            <w:pPr>
              <w:spacing w:after="0" w:line="240" w:lineRule="auto"/>
              <w:rPr>
                <w:rFonts w:eastAsia="Cambria" w:cs="Calibri"/>
                <w:kern w:val="0"/>
                <w:sz w:val="22"/>
                <w:szCs w:val="22"/>
                <w14:ligatures w14:val="none"/>
              </w:rPr>
            </w:pPr>
          </w:p>
        </w:tc>
        <w:tc>
          <w:tcPr>
            <w:tcW w:w="2263" w:type="dxa"/>
            <w:tcBorders>
              <w:bottom w:val="single" w:sz="4" w:space="0" w:color="auto"/>
            </w:tcBorders>
            <w:shd w:val="clear" w:color="auto" w:fill="F2F2F2"/>
          </w:tcPr>
          <w:p w14:paraId="12699FEF" w14:textId="77777777" w:rsidR="00C830BF" w:rsidRPr="00C830BF" w:rsidRDefault="00C830BF" w:rsidP="00C830BF">
            <w:pPr>
              <w:keepLines/>
              <w:spacing w:before="30" w:after="30" w:line="240" w:lineRule="auto"/>
              <w:outlineLvl w:val="1"/>
              <w:rPr>
                <w:rFonts w:eastAsia="Times New Roman" w:cs="Calibri"/>
                <w:b/>
                <w:kern w:val="0"/>
                <w:sz w:val="22"/>
                <w:szCs w:val="22"/>
                <w:lang w:eastAsia="ja-JP"/>
                <w14:ligatures w14:val="none"/>
              </w:rPr>
            </w:pPr>
            <w:r w:rsidRPr="00C830BF">
              <w:rPr>
                <w:rFonts w:eastAsia="Times New Roman" w:cs="Calibri"/>
                <w:b/>
                <w:kern w:val="0"/>
                <w:sz w:val="22"/>
                <w:szCs w:val="22"/>
                <w:lang w:eastAsia="ja-JP"/>
                <w14:ligatures w14:val="none"/>
              </w:rPr>
              <w:t xml:space="preserve">Professional certifications/ Licenses required: </w:t>
            </w:r>
          </w:p>
        </w:tc>
        <w:tc>
          <w:tcPr>
            <w:tcW w:w="2719" w:type="dxa"/>
            <w:tcBorders>
              <w:bottom w:val="single" w:sz="4" w:space="0" w:color="auto"/>
            </w:tcBorders>
          </w:tcPr>
          <w:p w14:paraId="792940C7" w14:textId="7515B031" w:rsidR="00C830BF" w:rsidRPr="00C830BF" w:rsidRDefault="00C830BF" w:rsidP="00C830BF">
            <w:pPr>
              <w:spacing w:after="0" w:line="240" w:lineRule="auto"/>
              <w:jc w:val="both"/>
              <w:rPr>
                <w:rFonts w:eastAsia="Cambria" w:cs="Calibri"/>
                <w:bCs/>
                <w:kern w:val="0"/>
                <w:sz w:val="22"/>
                <w:szCs w:val="22"/>
                <w14:ligatures w14:val="none"/>
              </w:rPr>
            </w:pPr>
            <w:r w:rsidRPr="00C830BF">
              <w:rPr>
                <w:rFonts w:eastAsia="Cambria" w:cs="Calibri"/>
                <w:bCs/>
                <w:kern w:val="0"/>
                <w:sz w:val="22"/>
                <w:szCs w:val="22"/>
                <w14:ligatures w14:val="none"/>
              </w:rPr>
              <w:t>CPA</w:t>
            </w:r>
            <w:r w:rsidR="001774EF">
              <w:rPr>
                <w:rFonts w:eastAsia="Cambria" w:cs="Calibri"/>
                <w:bCs/>
                <w:kern w:val="0"/>
                <w:sz w:val="22"/>
                <w:szCs w:val="22"/>
                <w14:ligatures w14:val="none"/>
              </w:rPr>
              <w:t>-preferred</w:t>
            </w:r>
          </w:p>
        </w:tc>
      </w:tr>
      <w:tr w:rsidR="00B12A04" w:rsidRPr="00C830BF" w14:paraId="0B77F207" w14:textId="77777777" w:rsidTr="00B12A04">
        <w:tc>
          <w:tcPr>
            <w:tcW w:w="2337" w:type="dxa"/>
            <w:tcBorders>
              <w:top w:val="single" w:sz="4" w:space="0" w:color="auto"/>
              <w:left w:val="nil"/>
              <w:bottom w:val="single" w:sz="4" w:space="0" w:color="auto"/>
              <w:right w:val="nil"/>
            </w:tcBorders>
          </w:tcPr>
          <w:p w14:paraId="0DF4FA47"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031" w:type="dxa"/>
            <w:tcBorders>
              <w:top w:val="single" w:sz="4" w:space="0" w:color="auto"/>
              <w:left w:val="nil"/>
              <w:bottom w:val="single" w:sz="4" w:space="0" w:color="auto"/>
              <w:right w:val="nil"/>
            </w:tcBorders>
          </w:tcPr>
          <w:p w14:paraId="0A3240F3" w14:textId="77777777" w:rsidR="00B12A04" w:rsidRPr="00C830BF" w:rsidRDefault="00B12A04" w:rsidP="00C830BF">
            <w:pPr>
              <w:spacing w:after="0" w:line="240" w:lineRule="auto"/>
              <w:rPr>
                <w:rFonts w:eastAsia="Cambria" w:cs="Calibri"/>
                <w:kern w:val="0"/>
                <w:sz w:val="22"/>
                <w:szCs w:val="22"/>
                <w14:ligatures w14:val="none"/>
              </w:rPr>
            </w:pPr>
          </w:p>
        </w:tc>
        <w:tc>
          <w:tcPr>
            <w:tcW w:w="2263" w:type="dxa"/>
            <w:tcBorders>
              <w:top w:val="single" w:sz="4" w:space="0" w:color="auto"/>
              <w:left w:val="nil"/>
              <w:bottom w:val="single" w:sz="4" w:space="0" w:color="auto"/>
              <w:right w:val="nil"/>
            </w:tcBorders>
          </w:tcPr>
          <w:p w14:paraId="44F264DF" w14:textId="77777777" w:rsidR="00B12A04" w:rsidRPr="00C830BF" w:rsidRDefault="00B12A04" w:rsidP="00C830BF">
            <w:pPr>
              <w:keepLines/>
              <w:spacing w:before="30" w:after="30" w:line="240" w:lineRule="auto"/>
              <w:outlineLvl w:val="1"/>
              <w:rPr>
                <w:rFonts w:eastAsia="Times New Roman" w:cs="Calibri"/>
                <w:b/>
                <w:kern w:val="0"/>
                <w:sz w:val="22"/>
                <w:szCs w:val="22"/>
                <w:lang w:eastAsia="ja-JP"/>
                <w14:ligatures w14:val="none"/>
              </w:rPr>
            </w:pPr>
          </w:p>
        </w:tc>
        <w:tc>
          <w:tcPr>
            <w:tcW w:w="2719" w:type="dxa"/>
            <w:tcBorders>
              <w:top w:val="single" w:sz="4" w:space="0" w:color="auto"/>
              <w:left w:val="nil"/>
              <w:bottom w:val="single" w:sz="4" w:space="0" w:color="auto"/>
              <w:right w:val="nil"/>
            </w:tcBorders>
          </w:tcPr>
          <w:p w14:paraId="22149A80" w14:textId="77777777" w:rsidR="00B12A04" w:rsidRPr="00C830BF" w:rsidRDefault="00B12A04" w:rsidP="00C830BF">
            <w:pPr>
              <w:spacing w:after="0" w:line="240" w:lineRule="auto"/>
              <w:jc w:val="both"/>
              <w:rPr>
                <w:rFonts w:eastAsia="Cambria" w:cs="Calibri"/>
                <w:bCs/>
                <w:kern w:val="0"/>
                <w:sz w:val="22"/>
                <w:szCs w:val="22"/>
                <w14:ligatures w14:val="none"/>
              </w:rPr>
            </w:pPr>
          </w:p>
        </w:tc>
      </w:tr>
    </w:tbl>
    <w:tbl>
      <w:tblPr>
        <w:tblStyle w:val="TableGrid"/>
        <w:tblW w:w="0" w:type="auto"/>
        <w:tblLook w:val="04A0" w:firstRow="1" w:lastRow="0" w:firstColumn="1" w:lastColumn="0" w:noHBand="0" w:noVBand="1"/>
      </w:tblPr>
      <w:tblGrid>
        <w:gridCol w:w="1434"/>
        <w:gridCol w:w="7916"/>
      </w:tblGrid>
      <w:tr w:rsidR="00B12A04" w:rsidRPr="00AF5942" w14:paraId="69316D9D" w14:textId="77777777" w:rsidTr="00B12A04">
        <w:tc>
          <w:tcPr>
            <w:tcW w:w="1434" w:type="dxa"/>
            <w:tcBorders>
              <w:top w:val="single" w:sz="4" w:space="0" w:color="auto"/>
              <w:left w:val="single" w:sz="4" w:space="0" w:color="auto"/>
              <w:bottom w:val="single" w:sz="4" w:space="0" w:color="auto"/>
              <w:right w:val="single" w:sz="4" w:space="0" w:color="auto"/>
            </w:tcBorders>
            <w:shd w:val="clear" w:color="auto" w:fill="E8E8E8" w:themeFill="background2"/>
          </w:tcPr>
          <w:p w14:paraId="5D36E27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Mission:</w:t>
            </w:r>
          </w:p>
        </w:tc>
        <w:tc>
          <w:tcPr>
            <w:tcW w:w="7916" w:type="dxa"/>
            <w:tcBorders>
              <w:top w:val="single" w:sz="4" w:space="0" w:color="auto"/>
              <w:left w:val="single" w:sz="4" w:space="0" w:color="auto"/>
              <w:bottom w:val="single" w:sz="4" w:space="0" w:color="auto"/>
              <w:right w:val="single" w:sz="4" w:space="0" w:color="auto"/>
            </w:tcBorders>
          </w:tcPr>
          <w:p w14:paraId="1D9B484D"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To enrich our community through wildlife conservation and education.</w:t>
            </w:r>
          </w:p>
        </w:tc>
      </w:tr>
      <w:tr w:rsidR="00B12A04" w:rsidRPr="00AF5942" w14:paraId="64AD34F2" w14:textId="77777777" w:rsidTr="00B12A04">
        <w:tc>
          <w:tcPr>
            <w:tcW w:w="1434" w:type="dxa"/>
            <w:tcBorders>
              <w:top w:val="single" w:sz="4" w:space="0" w:color="auto"/>
            </w:tcBorders>
            <w:shd w:val="clear" w:color="auto" w:fill="E8E8E8" w:themeFill="background2"/>
          </w:tcPr>
          <w:p w14:paraId="2847105B"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Vision:</w:t>
            </w:r>
          </w:p>
        </w:tc>
        <w:tc>
          <w:tcPr>
            <w:tcW w:w="7916" w:type="dxa"/>
            <w:tcBorders>
              <w:top w:val="single" w:sz="4" w:space="0" w:color="auto"/>
            </w:tcBorders>
          </w:tcPr>
          <w:p w14:paraId="494B3140" w14:textId="77777777" w:rsidR="00B12A04" w:rsidRPr="00AF5942" w:rsidRDefault="00B12A04" w:rsidP="00765EBF">
            <w:pPr>
              <w:spacing w:after="200" w:line="276" w:lineRule="auto"/>
              <w:rPr>
                <w:rFonts w:ascii="Aptos" w:hAnsi="Aptos" w:cstheme="minorHAnsi"/>
                <w:sz w:val="22"/>
                <w:szCs w:val="22"/>
              </w:rPr>
            </w:pPr>
            <w:r w:rsidRPr="00AF5942">
              <w:rPr>
                <w:rFonts w:ascii="Aptos" w:hAnsi="Aptos" w:cstheme="minorHAnsi"/>
                <w:bCs/>
                <w:sz w:val="22"/>
                <w:szCs w:val="22"/>
              </w:rPr>
              <w:t>We believe what we do changes the world. Every choice we make helps save the planet.</w:t>
            </w:r>
          </w:p>
        </w:tc>
      </w:tr>
      <w:tr w:rsidR="00B12A04" w:rsidRPr="00AF5942" w14:paraId="54A83150" w14:textId="77777777" w:rsidTr="00B12A04">
        <w:tc>
          <w:tcPr>
            <w:tcW w:w="1434" w:type="dxa"/>
            <w:shd w:val="clear" w:color="auto" w:fill="E8E8E8" w:themeFill="background2"/>
          </w:tcPr>
          <w:p w14:paraId="63D519CE"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sz w:val="22"/>
                <w:szCs w:val="22"/>
              </w:rPr>
            </w:pPr>
            <w:r w:rsidRPr="00AF5942">
              <w:rPr>
                <w:rFonts w:ascii="Aptos" w:hAnsi="Aptos" w:cstheme="minorHAnsi"/>
                <w:b/>
                <w:bCs/>
                <w:sz w:val="22"/>
                <w:szCs w:val="22"/>
              </w:rPr>
              <w:t>DEAI Statement:</w:t>
            </w:r>
          </w:p>
        </w:tc>
        <w:tc>
          <w:tcPr>
            <w:tcW w:w="7916" w:type="dxa"/>
          </w:tcPr>
          <w:p w14:paraId="014BD147"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Ensure everyone feels welcome and valued by striving to create an environment that is as diverse as the wild spaces we are trying to protect.</w:t>
            </w:r>
          </w:p>
        </w:tc>
      </w:tr>
      <w:tr w:rsidR="00B12A04" w:rsidRPr="00AF5942" w14:paraId="32F801DD" w14:textId="77777777" w:rsidTr="00B12A04">
        <w:tc>
          <w:tcPr>
            <w:tcW w:w="1434" w:type="dxa"/>
            <w:shd w:val="clear" w:color="auto" w:fill="E8E8E8" w:themeFill="background2"/>
          </w:tcPr>
          <w:p w14:paraId="53789D75"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i/>
                <w:iCs/>
                <w:sz w:val="22"/>
                <w:szCs w:val="22"/>
              </w:rPr>
            </w:pPr>
            <w:r w:rsidRPr="00AF5942">
              <w:rPr>
                <w:rFonts w:ascii="Aptos" w:hAnsi="Aptos" w:cstheme="minorHAnsi"/>
                <w:i/>
                <w:iCs/>
                <w:sz w:val="22"/>
                <w:szCs w:val="22"/>
              </w:rPr>
              <w:t>Core Values:</w:t>
            </w:r>
          </w:p>
        </w:tc>
        <w:tc>
          <w:tcPr>
            <w:tcW w:w="7916" w:type="dxa"/>
          </w:tcPr>
          <w:p w14:paraId="553D7D2D" w14:textId="77777777" w:rsidR="00B12A04" w:rsidRPr="00AF5942" w:rsidRDefault="00B12A04" w:rsidP="00765EBF">
            <w:pPr>
              <w:rPr>
                <w:rFonts w:ascii="Aptos" w:hAnsi="Aptos" w:cstheme="minorHAnsi"/>
                <w:bCs/>
                <w:sz w:val="22"/>
                <w:szCs w:val="22"/>
              </w:rPr>
            </w:pPr>
            <w:r w:rsidRPr="00AF5942">
              <w:rPr>
                <w:rFonts w:ascii="Aptos" w:hAnsi="Aptos" w:cstheme="minorHAnsi"/>
                <w:bCs/>
                <w:sz w:val="22"/>
                <w:szCs w:val="22"/>
              </w:rPr>
              <w:t xml:space="preserve">Must be embraced in decisions made, work culture and behavior, and </w:t>
            </w:r>
            <w:proofErr w:type="gramStart"/>
            <w:r w:rsidRPr="00AF5942">
              <w:rPr>
                <w:rFonts w:ascii="Aptos" w:hAnsi="Aptos" w:cstheme="minorHAnsi"/>
                <w:bCs/>
                <w:sz w:val="22"/>
                <w:szCs w:val="22"/>
              </w:rPr>
              <w:t>influencing</w:t>
            </w:r>
            <w:proofErr w:type="gramEnd"/>
            <w:r w:rsidRPr="00AF5942">
              <w:rPr>
                <w:rFonts w:ascii="Aptos" w:hAnsi="Aptos" w:cstheme="minorHAnsi"/>
                <w:bCs/>
                <w:sz w:val="22"/>
                <w:szCs w:val="22"/>
              </w:rPr>
              <w:t xml:space="preserve"> others. </w:t>
            </w:r>
          </w:p>
        </w:tc>
      </w:tr>
      <w:tr w:rsidR="00B12A04" w:rsidRPr="00AF5942" w14:paraId="6E319383" w14:textId="77777777" w:rsidTr="00B12A04">
        <w:tc>
          <w:tcPr>
            <w:tcW w:w="1434" w:type="dxa"/>
            <w:shd w:val="clear" w:color="auto" w:fill="E8E8E8" w:themeFill="background2"/>
          </w:tcPr>
          <w:p w14:paraId="6F6C3EF1"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Create</w:t>
            </w:r>
          </w:p>
        </w:tc>
        <w:tc>
          <w:tcPr>
            <w:tcW w:w="7916" w:type="dxa"/>
          </w:tcPr>
          <w:p w14:paraId="26B7A49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 xml:space="preserve">We have a culture that welcomes all.  We build equitable experiences and relationships with our guests and team.  We are innovative with education, wellness, and conservation.  We cultivate memories, </w:t>
            </w:r>
            <w:proofErr w:type="gramStart"/>
            <w:r w:rsidRPr="00AF5942">
              <w:rPr>
                <w:rFonts w:ascii="Aptos" w:hAnsi="Aptos" w:cstheme="minorHAnsi"/>
                <w:bCs/>
                <w:sz w:val="22"/>
                <w:szCs w:val="22"/>
              </w:rPr>
              <w:t>experience</w:t>
            </w:r>
            <w:proofErr w:type="gramEnd"/>
            <w:r w:rsidRPr="00AF5942">
              <w:rPr>
                <w:rFonts w:ascii="Aptos" w:hAnsi="Aptos" w:cstheme="minorHAnsi"/>
                <w:bCs/>
                <w:sz w:val="22"/>
                <w:szCs w:val="22"/>
              </w:rPr>
              <w:t>, and empathy.</w:t>
            </w:r>
          </w:p>
        </w:tc>
      </w:tr>
      <w:tr w:rsidR="00B12A04" w:rsidRPr="00AF5942" w14:paraId="5F4B478B" w14:textId="77777777" w:rsidTr="00B12A04">
        <w:tc>
          <w:tcPr>
            <w:tcW w:w="1434" w:type="dxa"/>
            <w:shd w:val="clear" w:color="auto" w:fill="E8E8E8" w:themeFill="background2"/>
          </w:tcPr>
          <w:p w14:paraId="7EF4E8F2"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Adapt</w:t>
            </w:r>
          </w:p>
        </w:tc>
        <w:tc>
          <w:tcPr>
            <w:tcW w:w="7916" w:type="dxa"/>
          </w:tcPr>
          <w:p w14:paraId="14997C89"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We listen and include others.  We are flexible to accept change and changing priorities.  We accept responsibility and we work well with others even in difficult circumstances.</w:t>
            </w:r>
          </w:p>
        </w:tc>
      </w:tr>
      <w:tr w:rsidR="00B12A04" w:rsidRPr="00AF5942" w14:paraId="3C6D18A4" w14:textId="77777777" w:rsidTr="00B12A04">
        <w:tc>
          <w:tcPr>
            <w:tcW w:w="1434" w:type="dxa"/>
            <w:shd w:val="clear" w:color="auto" w:fill="E8E8E8" w:themeFill="background2"/>
          </w:tcPr>
          <w:p w14:paraId="66048D0A"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Steward</w:t>
            </w:r>
          </w:p>
        </w:tc>
        <w:tc>
          <w:tcPr>
            <w:tcW w:w="7916" w:type="dxa"/>
          </w:tcPr>
          <w:p w14:paraId="57A3A7E6"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Cs/>
                <w:sz w:val="22"/>
                <w:szCs w:val="22"/>
              </w:rPr>
              <w:t xml:space="preserve">We care for tomorrow today.  We set good examples.  We are honest in our communications and lead others well.  We value diversity.  We keep our promises.  We provide education </w:t>
            </w:r>
            <w:proofErr w:type="gramStart"/>
            <w:r w:rsidRPr="00AF5942">
              <w:rPr>
                <w:rFonts w:ascii="Aptos" w:hAnsi="Aptos" w:cstheme="minorHAnsi"/>
                <w:bCs/>
                <w:sz w:val="22"/>
                <w:szCs w:val="22"/>
              </w:rPr>
              <w:t>to</w:t>
            </w:r>
            <w:proofErr w:type="gramEnd"/>
            <w:r w:rsidRPr="00AF5942">
              <w:rPr>
                <w:rFonts w:ascii="Aptos" w:hAnsi="Aptos" w:cstheme="minorHAnsi"/>
                <w:bCs/>
                <w:sz w:val="22"/>
                <w:szCs w:val="22"/>
              </w:rPr>
              <w:t xml:space="preserve"> our team and guests while we continue to educate ourselves.  We protect our animals, our guests, and our team.</w:t>
            </w:r>
          </w:p>
        </w:tc>
      </w:tr>
      <w:tr w:rsidR="00B12A04" w:rsidRPr="00AF5942" w14:paraId="481E2E04" w14:textId="77777777" w:rsidTr="00B12A04">
        <w:tc>
          <w:tcPr>
            <w:tcW w:w="1434" w:type="dxa"/>
            <w:shd w:val="clear" w:color="auto" w:fill="E8E8E8" w:themeFill="background2"/>
          </w:tcPr>
          <w:p w14:paraId="40572F9C"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
                <w:bCs/>
                <w:i/>
                <w:iCs/>
                <w:sz w:val="22"/>
                <w:szCs w:val="22"/>
              </w:rPr>
            </w:pPr>
            <w:r w:rsidRPr="00AF5942">
              <w:rPr>
                <w:rFonts w:ascii="Aptos" w:hAnsi="Aptos" w:cstheme="minorHAnsi"/>
                <w:b/>
                <w:bCs/>
                <w:i/>
                <w:iCs/>
                <w:sz w:val="22"/>
                <w:szCs w:val="22"/>
              </w:rPr>
              <w:t>Transparent</w:t>
            </w:r>
          </w:p>
        </w:tc>
        <w:tc>
          <w:tcPr>
            <w:tcW w:w="7916" w:type="dxa"/>
          </w:tcPr>
          <w:p w14:paraId="6BCA39F4" w14:textId="77777777" w:rsidR="00B12A04" w:rsidRPr="00AF5942" w:rsidRDefault="00B12A04" w:rsidP="00765EBF">
            <w:pPr>
              <w:tabs>
                <w:tab w:val="left" w:pos="2700"/>
                <w:tab w:val="left" w:pos="5040"/>
                <w:tab w:val="left" w:pos="5760"/>
                <w:tab w:val="left" w:pos="6750"/>
                <w:tab w:val="left" w:pos="7920"/>
              </w:tabs>
              <w:jc w:val="both"/>
              <w:rPr>
                <w:rFonts w:ascii="Aptos" w:hAnsi="Aptos" w:cstheme="minorHAnsi"/>
                <w:bCs/>
                <w:sz w:val="22"/>
                <w:szCs w:val="22"/>
              </w:rPr>
            </w:pPr>
            <w:r w:rsidRPr="00AF5942">
              <w:rPr>
                <w:rFonts w:ascii="Aptos" w:hAnsi="Aptos" w:cstheme="minorHAnsi"/>
                <w:bCs/>
                <w:sz w:val="22"/>
                <w:szCs w:val="22"/>
              </w:rPr>
              <w:t xml:space="preserve">We share information timely and accurately.  We </w:t>
            </w:r>
            <w:proofErr w:type="gramStart"/>
            <w:r w:rsidRPr="00AF5942">
              <w:rPr>
                <w:rFonts w:ascii="Aptos" w:hAnsi="Aptos" w:cstheme="minorHAnsi"/>
                <w:bCs/>
                <w:sz w:val="22"/>
                <w:szCs w:val="22"/>
              </w:rPr>
              <w:t>are trusted with</w:t>
            </w:r>
            <w:proofErr w:type="gramEnd"/>
            <w:r w:rsidRPr="00AF5942">
              <w:rPr>
                <w:rFonts w:ascii="Aptos" w:hAnsi="Aptos" w:cstheme="minorHAnsi"/>
                <w:bCs/>
                <w:sz w:val="22"/>
                <w:szCs w:val="22"/>
              </w:rPr>
              <w:t xml:space="preserve"> confidential information.  We have high ethical standards.  We are authentic.  We believe that transparency is the foundation for building trusting relationships.  We value diversity, equity, accessibility, and inclusion.</w:t>
            </w:r>
          </w:p>
        </w:tc>
      </w:tr>
    </w:tbl>
    <w:p w14:paraId="48D82A57"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p w14:paraId="4D3517E2" w14:textId="77777777" w:rsidR="00B12A04" w:rsidRDefault="00B12A04" w:rsidP="00B12A04">
      <w:pPr>
        <w:tabs>
          <w:tab w:val="left" w:pos="2700"/>
          <w:tab w:val="left" w:pos="5040"/>
          <w:tab w:val="left" w:pos="5760"/>
          <w:tab w:val="left" w:pos="6750"/>
          <w:tab w:val="left" w:pos="7920"/>
        </w:tabs>
        <w:jc w:val="both"/>
        <w:rPr>
          <w:rFonts w:ascii="Aptos" w:hAnsi="Aptos" w:cstheme="minorHAnsi"/>
          <w:sz w:val="22"/>
          <w:szCs w:val="22"/>
        </w:rPr>
      </w:pPr>
    </w:p>
    <w:tbl>
      <w:tblPr>
        <w:tblStyle w:val="TableGrid"/>
        <w:tblW w:w="0" w:type="auto"/>
        <w:tblLook w:val="04A0" w:firstRow="1" w:lastRow="0" w:firstColumn="1" w:lastColumn="0" w:noHBand="0" w:noVBand="1"/>
      </w:tblPr>
      <w:tblGrid>
        <w:gridCol w:w="1396"/>
        <w:gridCol w:w="7954"/>
      </w:tblGrid>
      <w:tr w:rsidR="00B12A04" w:rsidRPr="00AF5942" w14:paraId="5DA604E7" w14:textId="77777777" w:rsidTr="00B12A04">
        <w:tc>
          <w:tcPr>
            <w:tcW w:w="1396" w:type="dxa"/>
            <w:shd w:val="clear" w:color="auto" w:fill="E8E8E8" w:themeFill="background2"/>
          </w:tcPr>
          <w:p w14:paraId="27DD321C" w14:textId="77777777" w:rsidR="00B12A04" w:rsidRPr="00AF5942" w:rsidRDefault="00B12A04" w:rsidP="00BA5AB4">
            <w:pPr>
              <w:tabs>
                <w:tab w:val="left" w:pos="2700"/>
                <w:tab w:val="left" w:pos="5040"/>
                <w:tab w:val="left" w:pos="5760"/>
                <w:tab w:val="left" w:pos="6750"/>
                <w:tab w:val="left" w:pos="7920"/>
              </w:tabs>
              <w:jc w:val="both"/>
              <w:rPr>
                <w:rFonts w:ascii="Aptos" w:hAnsi="Aptos" w:cstheme="minorHAnsi"/>
                <w:sz w:val="22"/>
                <w:szCs w:val="22"/>
              </w:rPr>
            </w:pPr>
            <w:r w:rsidRPr="00AF5942">
              <w:rPr>
                <w:rFonts w:ascii="Aptos" w:hAnsi="Aptos" w:cstheme="minorHAnsi"/>
                <w:b/>
                <w:sz w:val="22"/>
                <w:szCs w:val="22"/>
              </w:rPr>
              <w:lastRenderedPageBreak/>
              <w:t>Schedule:</w:t>
            </w:r>
            <w:r w:rsidRPr="00AF5942">
              <w:rPr>
                <w:rFonts w:ascii="Aptos" w:hAnsi="Aptos" w:cstheme="minorHAnsi"/>
                <w:sz w:val="22"/>
                <w:szCs w:val="22"/>
              </w:rPr>
              <w:t xml:space="preserve">  </w:t>
            </w:r>
          </w:p>
        </w:tc>
        <w:tc>
          <w:tcPr>
            <w:tcW w:w="7954" w:type="dxa"/>
          </w:tcPr>
          <w:p w14:paraId="6BD8223A" w14:textId="77777777" w:rsidR="00B12A04" w:rsidRPr="00AF5942" w:rsidRDefault="00B12A04" w:rsidP="00BA5AB4">
            <w:pPr>
              <w:tabs>
                <w:tab w:val="left" w:pos="5040"/>
              </w:tabs>
              <w:jc w:val="both"/>
              <w:outlineLvl w:val="0"/>
              <w:rPr>
                <w:rFonts w:ascii="Aptos" w:hAnsi="Aptos" w:cstheme="minorHAnsi"/>
                <w:sz w:val="22"/>
                <w:szCs w:val="22"/>
              </w:rPr>
            </w:pPr>
            <w:r w:rsidRPr="00AF5942">
              <w:rPr>
                <w:rFonts w:ascii="Aptos" w:hAnsi="Aptos" w:cstheme="minorHAnsi"/>
                <w:sz w:val="22"/>
                <w:szCs w:val="22"/>
              </w:rPr>
              <w:t>Full-time, hours necessary to complete work assignments.</w:t>
            </w:r>
          </w:p>
        </w:tc>
      </w:tr>
      <w:tr w:rsidR="00B12A04" w:rsidRPr="00AF5942" w14:paraId="3A225684" w14:textId="77777777" w:rsidTr="00B12A04">
        <w:tc>
          <w:tcPr>
            <w:tcW w:w="1396" w:type="dxa"/>
            <w:shd w:val="clear" w:color="auto" w:fill="E8E8E8" w:themeFill="background2"/>
          </w:tcPr>
          <w:p w14:paraId="4516F93E" w14:textId="6A769EA9" w:rsidR="00B12A04" w:rsidRPr="00AF5942" w:rsidRDefault="00B12A04"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30</w:t>
            </w:r>
            <w:r w:rsidRPr="00AF5942">
              <w:rPr>
                <w:rFonts w:ascii="Aptos" w:hAnsi="Aptos" w:cstheme="minorHAnsi"/>
                <w:sz w:val="22"/>
                <w:szCs w:val="22"/>
              </w:rPr>
              <w:t>%</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04"/>
            </w:tblGrid>
            <w:tr w:rsidR="00B12A04" w:rsidRPr="00B12A04" w14:paraId="75506722" w14:textId="77777777">
              <w:trPr>
                <w:tblCellSpacing w:w="15" w:type="dxa"/>
              </w:trPr>
              <w:tc>
                <w:tcPr>
                  <w:tcW w:w="0" w:type="auto"/>
                  <w:vAlign w:val="center"/>
                  <w:hideMark/>
                </w:tcPr>
                <w:p w14:paraId="4F4A6D50"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Accounting &amp; Financial Reporting</w:t>
                  </w:r>
                </w:p>
              </w:tc>
            </w:tr>
          </w:tbl>
          <w:p w14:paraId="289171B9" w14:textId="77777777" w:rsidR="00B12A04" w:rsidRPr="00B12A04" w:rsidRDefault="00B12A04"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B12A04" w:rsidRPr="00B12A04" w14:paraId="05B31B43" w14:textId="77777777">
              <w:trPr>
                <w:tblCellSpacing w:w="15" w:type="dxa"/>
              </w:trPr>
              <w:tc>
                <w:tcPr>
                  <w:tcW w:w="0" w:type="auto"/>
                  <w:vAlign w:val="center"/>
                  <w:hideMark/>
                </w:tcPr>
                <w:p w14:paraId="6EC48F1C"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kern w:val="0"/>
                      <w:sz w:val="22"/>
                      <w:szCs w:val="22"/>
                      <w14:ligatures w14:val="none"/>
                    </w:rPr>
                    <w:t>General ledger oversight, month-end and year-end close, financial statements, reconciliations, management reports, and compliance reporting</w:t>
                  </w:r>
                </w:p>
              </w:tc>
            </w:tr>
          </w:tbl>
          <w:p w14:paraId="1D64ABDF" w14:textId="66471055"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1079BAC5" w14:textId="77777777" w:rsidTr="00B12A04">
        <w:tc>
          <w:tcPr>
            <w:tcW w:w="1396" w:type="dxa"/>
            <w:shd w:val="clear" w:color="auto" w:fill="E8E8E8" w:themeFill="background2"/>
          </w:tcPr>
          <w:p w14:paraId="525DCAE3" w14:textId="137C4DC1" w:rsidR="00B12A04" w:rsidRPr="00AF5942" w:rsidRDefault="00B12A04"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15</w:t>
            </w:r>
            <w:r w:rsidRPr="00AF5942">
              <w:rPr>
                <w:rFonts w:ascii="Aptos" w:hAnsi="Aptos" w:cstheme="minorHAnsi"/>
                <w:sz w:val="22"/>
                <w:szCs w:val="22"/>
              </w:rPr>
              <w:t>%</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8"/>
            </w:tblGrid>
            <w:tr w:rsidR="00B12A04" w:rsidRPr="00B12A04" w14:paraId="70D28E30" w14:textId="77777777">
              <w:trPr>
                <w:tblCellSpacing w:w="15" w:type="dxa"/>
              </w:trPr>
              <w:tc>
                <w:tcPr>
                  <w:tcW w:w="0" w:type="auto"/>
                  <w:vAlign w:val="center"/>
                  <w:hideMark/>
                </w:tcPr>
                <w:p w14:paraId="4B3CA6A9" w14:textId="36B594FE"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Financial Planning</w:t>
                  </w:r>
                </w:p>
              </w:tc>
            </w:tr>
          </w:tbl>
          <w:p w14:paraId="58A5BDC0" w14:textId="77777777" w:rsidR="00B12A04" w:rsidRPr="00B12A04" w:rsidRDefault="00B12A04"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B12A04" w:rsidRPr="00B12A04" w14:paraId="1F72A6F2" w14:textId="77777777">
              <w:trPr>
                <w:tblCellSpacing w:w="15" w:type="dxa"/>
              </w:trPr>
              <w:tc>
                <w:tcPr>
                  <w:tcW w:w="0" w:type="auto"/>
                  <w:vAlign w:val="center"/>
                  <w:hideMark/>
                </w:tcPr>
                <w:p w14:paraId="696D4165"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kern w:val="0"/>
                      <w:sz w:val="22"/>
                      <w:szCs w:val="22"/>
                      <w14:ligatures w14:val="none"/>
                    </w:rPr>
                    <w:t>Financial strategy development, forecasting, long-term planning, risk management, and support of growth initiatives</w:t>
                  </w:r>
                </w:p>
              </w:tc>
            </w:tr>
          </w:tbl>
          <w:p w14:paraId="733D447F" w14:textId="357100E8"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2AB120D3" w14:textId="77777777" w:rsidTr="00B12A04">
        <w:tc>
          <w:tcPr>
            <w:tcW w:w="1396" w:type="dxa"/>
            <w:shd w:val="clear" w:color="auto" w:fill="E8E8E8" w:themeFill="background2"/>
          </w:tcPr>
          <w:p w14:paraId="28FECA25" w14:textId="2A857031" w:rsidR="00B12A04" w:rsidRPr="00AF5942" w:rsidRDefault="00B12A04"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15</w:t>
            </w:r>
            <w:r w:rsidRPr="00AF5942">
              <w:rPr>
                <w:rFonts w:ascii="Aptos" w:hAnsi="Aptos" w:cstheme="minorHAnsi"/>
                <w:sz w:val="22"/>
                <w:szCs w:val="22"/>
              </w:rPr>
              <w:t>%</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4"/>
            </w:tblGrid>
            <w:tr w:rsidR="00B12A04" w:rsidRPr="00B12A04" w14:paraId="1E4CAE00" w14:textId="77777777">
              <w:trPr>
                <w:tblCellSpacing w:w="15" w:type="dxa"/>
              </w:trPr>
              <w:tc>
                <w:tcPr>
                  <w:tcW w:w="0" w:type="auto"/>
                  <w:vAlign w:val="center"/>
                  <w:hideMark/>
                </w:tcPr>
                <w:p w14:paraId="3A16F89F"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Budgeting &amp; Forecasting</w:t>
                  </w:r>
                </w:p>
              </w:tc>
            </w:tr>
          </w:tbl>
          <w:p w14:paraId="7EBBFF5A" w14:textId="77777777" w:rsidR="00B12A04" w:rsidRPr="00B12A04" w:rsidRDefault="00B12A04"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B12A04" w:rsidRPr="00B12A04" w14:paraId="6F14B7E2" w14:textId="77777777">
              <w:trPr>
                <w:tblCellSpacing w:w="15" w:type="dxa"/>
              </w:trPr>
              <w:tc>
                <w:tcPr>
                  <w:tcW w:w="0" w:type="auto"/>
                  <w:vAlign w:val="center"/>
                  <w:hideMark/>
                </w:tcPr>
                <w:p w14:paraId="0D40193C"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kern w:val="0"/>
                      <w:sz w:val="22"/>
                      <w:szCs w:val="22"/>
                      <w14:ligatures w14:val="none"/>
                    </w:rPr>
                    <w:t>Annual budget preparation, monitoring performance vs. budget, reforecasts, and departmental support</w:t>
                  </w:r>
                </w:p>
              </w:tc>
            </w:tr>
          </w:tbl>
          <w:p w14:paraId="519DB838" w14:textId="2BD589DF"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6BAA0071" w14:textId="77777777" w:rsidTr="00B12A04">
        <w:tc>
          <w:tcPr>
            <w:tcW w:w="1396" w:type="dxa"/>
            <w:shd w:val="clear" w:color="auto" w:fill="E8E8E8" w:themeFill="background2"/>
          </w:tcPr>
          <w:p w14:paraId="656CEE14" w14:textId="10CFA515"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10%</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0"/>
            </w:tblGrid>
            <w:tr w:rsidR="00B12A04" w:rsidRPr="00B12A04" w14:paraId="018D5C65" w14:textId="77777777">
              <w:trPr>
                <w:tblCellSpacing w:w="15" w:type="dxa"/>
              </w:trPr>
              <w:tc>
                <w:tcPr>
                  <w:tcW w:w="0" w:type="auto"/>
                  <w:vAlign w:val="center"/>
                  <w:hideMark/>
                </w:tcPr>
                <w:p w14:paraId="651F6C5F"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Supervision &amp; Staff Development</w:t>
                  </w:r>
                </w:p>
              </w:tc>
            </w:tr>
          </w:tbl>
          <w:p w14:paraId="271E470A" w14:textId="77777777" w:rsidR="00B12A04" w:rsidRPr="00B12A04" w:rsidRDefault="00B12A04"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B12A04" w:rsidRPr="00B12A04" w14:paraId="18662E08" w14:textId="77777777">
              <w:trPr>
                <w:tblCellSpacing w:w="15" w:type="dxa"/>
              </w:trPr>
              <w:tc>
                <w:tcPr>
                  <w:tcW w:w="0" w:type="auto"/>
                  <w:vAlign w:val="center"/>
                  <w:hideMark/>
                </w:tcPr>
                <w:p w14:paraId="4F9814E3"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kern w:val="0"/>
                      <w:sz w:val="22"/>
                      <w:szCs w:val="22"/>
                      <w14:ligatures w14:val="none"/>
                    </w:rPr>
                    <w:t>Managing and mentoring Finance Clerk, Administrative Assistant, and First Impressions Coordinator; performance management and training</w:t>
                  </w:r>
                </w:p>
              </w:tc>
            </w:tr>
          </w:tbl>
          <w:p w14:paraId="1EF65866" w14:textId="77777777"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4E4204AC" w14:textId="77777777" w:rsidTr="00B12A04">
        <w:tc>
          <w:tcPr>
            <w:tcW w:w="1396" w:type="dxa"/>
            <w:shd w:val="clear" w:color="auto" w:fill="E8E8E8" w:themeFill="background2"/>
          </w:tcPr>
          <w:p w14:paraId="0BF2B153" w14:textId="0FA4B588"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10%</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91"/>
            </w:tblGrid>
            <w:tr w:rsidR="00B12A04" w:rsidRPr="00B12A04" w14:paraId="504F44CB" w14:textId="77777777">
              <w:trPr>
                <w:tblCellSpacing w:w="15" w:type="dxa"/>
              </w:trPr>
              <w:tc>
                <w:tcPr>
                  <w:tcW w:w="0" w:type="auto"/>
                  <w:vAlign w:val="center"/>
                  <w:hideMark/>
                </w:tcPr>
                <w:p w14:paraId="2EB0D104"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Cash Flow &amp; Financial Performance Management</w:t>
                  </w:r>
                </w:p>
              </w:tc>
            </w:tr>
          </w:tbl>
          <w:p w14:paraId="0C0EFE62" w14:textId="77777777" w:rsidR="00B12A04" w:rsidRPr="00B12A04" w:rsidRDefault="00B12A04" w:rsidP="00BA5AB4">
            <w:pPr>
              <w:tabs>
                <w:tab w:val="left" w:pos="5040"/>
              </w:tabs>
              <w:jc w:val="both"/>
              <w:outlineLvl w:val="0"/>
              <w:rPr>
                <w:rFonts w:ascii="Aptos" w:hAnsi="Aptos" w:cstheme="minorHAnsi"/>
                <w:vanish/>
                <w:sz w:val="22"/>
                <w:szCs w:val="22"/>
              </w:rPr>
            </w:pPr>
          </w:p>
          <w:p w14:paraId="788981B5" w14:textId="2D8FED94" w:rsidR="00B12A04" w:rsidRPr="00AF5942" w:rsidRDefault="00B12A04" w:rsidP="00BA5AB4">
            <w:pPr>
              <w:tabs>
                <w:tab w:val="left" w:pos="5040"/>
              </w:tabs>
              <w:jc w:val="both"/>
              <w:outlineLvl w:val="0"/>
              <w:rPr>
                <w:rFonts w:ascii="Aptos" w:hAnsi="Aptos" w:cstheme="minorHAnsi"/>
                <w:sz w:val="22"/>
                <w:szCs w:val="22"/>
              </w:rPr>
            </w:pPr>
            <w:r w:rsidRPr="00B12A04">
              <w:rPr>
                <w:rFonts w:ascii="Aptos" w:hAnsi="Aptos" w:cstheme="minorHAnsi"/>
                <w:sz w:val="22"/>
                <w:szCs w:val="22"/>
              </w:rPr>
              <w:t>Cash flow monitoring, working capital management, financial analysis, and performance tracking</w:t>
            </w:r>
          </w:p>
        </w:tc>
      </w:tr>
      <w:tr w:rsidR="00B12A04" w:rsidRPr="00AF5942" w14:paraId="1823A9ED" w14:textId="77777777" w:rsidTr="00B12A04">
        <w:tc>
          <w:tcPr>
            <w:tcW w:w="1396" w:type="dxa"/>
            <w:shd w:val="clear" w:color="auto" w:fill="E8E8E8" w:themeFill="background2"/>
          </w:tcPr>
          <w:p w14:paraId="1546AD0E" w14:textId="10B8EC8C"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10%</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3"/>
            </w:tblGrid>
            <w:tr w:rsidR="00B12A04" w:rsidRPr="00B12A04" w14:paraId="1A561365" w14:textId="77777777">
              <w:trPr>
                <w:tblCellSpacing w:w="15" w:type="dxa"/>
              </w:trPr>
              <w:tc>
                <w:tcPr>
                  <w:tcW w:w="0" w:type="auto"/>
                  <w:vAlign w:val="center"/>
                  <w:hideMark/>
                </w:tcPr>
                <w:p w14:paraId="5C0080B2"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b/>
                      <w:bCs/>
                      <w:kern w:val="0"/>
                      <w:sz w:val="22"/>
                      <w:szCs w:val="22"/>
                      <w14:ligatures w14:val="none"/>
                    </w:rPr>
                    <w:t>Audit, Tax &amp; Compliance</w:t>
                  </w:r>
                </w:p>
              </w:tc>
            </w:tr>
          </w:tbl>
          <w:p w14:paraId="7332BE4A" w14:textId="77777777" w:rsidR="00B12A04" w:rsidRPr="00B12A04" w:rsidRDefault="00B12A04"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B12A04" w:rsidRPr="00B12A04" w14:paraId="2E890712" w14:textId="77777777">
              <w:trPr>
                <w:tblCellSpacing w:w="15" w:type="dxa"/>
              </w:trPr>
              <w:tc>
                <w:tcPr>
                  <w:tcW w:w="0" w:type="auto"/>
                  <w:vAlign w:val="center"/>
                  <w:hideMark/>
                </w:tcPr>
                <w:p w14:paraId="7CBB0A5A" w14:textId="77777777" w:rsidR="00B12A04" w:rsidRPr="00B12A04" w:rsidRDefault="00B12A04"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B12A04">
                    <w:rPr>
                      <w:rFonts w:ascii="Aptos" w:eastAsia="Cambria" w:hAnsi="Aptos" w:cstheme="minorHAnsi"/>
                      <w:kern w:val="0"/>
                      <w:sz w:val="22"/>
                      <w:szCs w:val="22"/>
                      <w14:ligatures w14:val="none"/>
                    </w:rPr>
                    <w:t>Managing audits, tax planning and filings, internal controls, and regulatory compliance</w:t>
                  </w:r>
                </w:p>
              </w:tc>
            </w:tr>
          </w:tbl>
          <w:p w14:paraId="5369AD21" w14:textId="77777777"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17487115" w14:textId="77777777" w:rsidTr="00B12A04">
        <w:tc>
          <w:tcPr>
            <w:tcW w:w="1396" w:type="dxa"/>
            <w:shd w:val="clear" w:color="auto" w:fill="E8E8E8" w:themeFill="background2"/>
          </w:tcPr>
          <w:p w14:paraId="7B7CE5BC" w14:textId="34C4B251"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5%</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5"/>
            </w:tblGrid>
            <w:tr w:rsidR="00601887" w:rsidRPr="00601887" w14:paraId="16D60C4A" w14:textId="77777777">
              <w:trPr>
                <w:tblCellSpacing w:w="15" w:type="dxa"/>
              </w:trPr>
              <w:tc>
                <w:tcPr>
                  <w:tcW w:w="0" w:type="auto"/>
                  <w:vAlign w:val="center"/>
                  <w:hideMark/>
                </w:tcPr>
                <w:p w14:paraId="1490ECB8" w14:textId="77777777"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601887">
                    <w:rPr>
                      <w:rFonts w:ascii="Aptos" w:eastAsia="Cambria" w:hAnsi="Aptos" w:cstheme="minorHAnsi"/>
                      <w:b/>
                      <w:bCs/>
                      <w:kern w:val="0"/>
                      <w:sz w:val="22"/>
                      <w:szCs w:val="22"/>
                      <w14:ligatures w14:val="none"/>
                    </w:rPr>
                    <w:t>Board &amp; Executive Support</w:t>
                  </w:r>
                </w:p>
              </w:tc>
            </w:tr>
          </w:tbl>
          <w:p w14:paraId="2CA22443" w14:textId="77777777" w:rsidR="00601887" w:rsidRPr="00601887" w:rsidRDefault="00601887"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601887" w:rsidRPr="00601887" w14:paraId="7267022B" w14:textId="77777777">
              <w:trPr>
                <w:tblCellSpacing w:w="15" w:type="dxa"/>
              </w:trPr>
              <w:tc>
                <w:tcPr>
                  <w:tcW w:w="0" w:type="auto"/>
                  <w:vAlign w:val="center"/>
                  <w:hideMark/>
                </w:tcPr>
                <w:p w14:paraId="6355ECB7" w14:textId="77777777"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601887">
                    <w:rPr>
                      <w:rFonts w:ascii="Aptos" w:eastAsia="Cambria" w:hAnsi="Aptos" w:cstheme="minorHAnsi"/>
                      <w:kern w:val="0"/>
                      <w:sz w:val="22"/>
                      <w:szCs w:val="22"/>
                      <w14:ligatures w14:val="none"/>
                    </w:rPr>
                    <w:t>Board reporting, committee meetings, governance materials, and senior leadership support</w:t>
                  </w:r>
                </w:p>
              </w:tc>
            </w:tr>
          </w:tbl>
          <w:p w14:paraId="0186466D" w14:textId="77777777"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363E8926" w14:textId="77777777" w:rsidTr="00B12A04">
        <w:tc>
          <w:tcPr>
            <w:tcW w:w="1396" w:type="dxa"/>
            <w:shd w:val="clear" w:color="auto" w:fill="E8E8E8" w:themeFill="background2"/>
          </w:tcPr>
          <w:p w14:paraId="6A2792EF" w14:textId="1A3428AA"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3%</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58"/>
            </w:tblGrid>
            <w:tr w:rsidR="00601887" w:rsidRPr="00601887" w14:paraId="02738625" w14:textId="77777777">
              <w:trPr>
                <w:tblCellSpacing w:w="15" w:type="dxa"/>
              </w:trPr>
              <w:tc>
                <w:tcPr>
                  <w:tcW w:w="0" w:type="auto"/>
                  <w:vAlign w:val="center"/>
                  <w:hideMark/>
                </w:tcPr>
                <w:p w14:paraId="343222F3" w14:textId="7404963E"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Pr>
                      <w:rFonts w:ascii="Aptos" w:eastAsia="Cambria" w:hAnsi="Aptos" w:cstheme="minorHAnsi"/>
                      <w:b/>
                      <w:bCs/>
                      <w:kern w:val="0"/>
                      <w:sz w:val="22"/>
                      <w:szCs w:val="22"/>
                      <w14:ligatures w14:val="none"/>
                    </w:rPr>
                    <w:t>E</w:t>
                  </w:r>
                  <w:r w:rsidRPr="00601887">
                    <w:rPr>
                      <w:rFonts w:ascii="Aptos" w:eastAsia="Cambria" w:hAnsi="Aptos" w:cstheme="minorHAnsi"/>
                      <w:b/>
                      <w:bCs/>
                      <w:kern w:val="0"/>
                      <w:sz w:val="22"/>
                      <w:szCs w:val="22"/>
                      <w14:ligatures w14:val="none"/>
                    </w:rPr>
                    <w:t>xternal Relations &amp; Banking</w:t>
                  </w:r>
                </w:p>
              </w:tc>
            </w:tr>
          </w:tbl>
          <w:p w14:paraId="24EDDFF5" w14:textId="77777777" w:rsidR="00601887" w:rsidRPr="00601887" w:rsidRDefault="00601887"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1"/>
            </w:tblGrid>
            <w:tr w:rsidR="00601887" w:rsidRPr="00601887" w14:paraId="514C984E" w14:textId="77777777">
              <w:trPr>
                <w:tblCellSpacing w:w="15" w:type="dxa"/>
              </w:trPr>
              <w:tc>
                <w:tcPr>
                  <w:tcW w:w="0" w:type="auto"/>
                  <w:vAlign w:val="center"/>
                  <w:hideMark/>
                </w:tcPr>
                <w:p w14:paraId="54B57B6B" w14:textId="77777777"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601887">
                    <w:rPr>
                      <w:rFonts w:ascii="Aptos" w:eastAsia="Cambria" w:hAnsi="Aptos" w:cstheme="minorHAnsi"/>
                      <w:kern w:val="0"/>
                      <w:sz w:val="22"/>
                      <w:szCs w:val="22"/>
                      <w14:ligatures w14:val="none"/>
                    </w:rPr>
                    <w:t>Liaison with auditors, banks, regulators, and financial partners</w:t>
                  </w:r>
                </w:p>
              </w:tc>
            </w:tr>
          </w:tbl>
          <w:p w14:paraId="0B3CCAD8" w14:textId="77777777" w:rsidR="00B12A04" w:rsidRPr="00AF5942" w:rsidRDefault="00B12A04" w:rsidP="00BA5AB4">
            <w:pPr>
              <w:tabs>
                <w:tab w:val="left" w:pos="5040"/>
              </w:tabs>
              <w:jc w:val="both"/>
              <w:outlineLvl w:val="0"/>
              <w:rPr>
                <w:rFonts w:ascii="Aptos" w:hAnsi="Aptos" w:cstheme="minorHAnsi"/>
                <w:sz w:val="22"/>
                <w:szCs w:val="22"/>
              </w:rPr>
            </w:pPr>
          </w:p>
        </w:tc>
      </w:tr>
      <w:tr w:rsidR="00B12A04" w:rsidRPr="00AF5942" w14:paraId="3BDAFA91" w14:textId="77777777" w:rsidTr="00B12A04">
        <w:tc>
          <w:tcPr>
            <w:tcW w:w="1396" w:type="dxa"/>
            <w:shd w:val="clear" w:color="auto" w:fill="E8E8E8" w:themeFill="background2"/>
          </w:tcPr>
          <w:p w14:paraId="3DCD38B6" w14:textId="12E36505" w:rsidR="00B12A04" w:rsidRPr="00AF5942" w:rsidRDefault="00F826CC" w:rsidP="00BA5AB4">
            <w:pPr>
              <w:tabs>
                <w:tab w:val="left" w:pos="2700"/>
                <w:tab w:val="left" w:pos="5040"/>
                <w:tab w:val="left" w:pos="5760"/>
                <w:tab w:val="left" w:pos="6750"/>
                <w:tab w:val="left" w:pos="7920"/>
              </w:tabs>
              <w:jc w:val="both"/>
              <w:rPr>
                <w:rFonts w:ascii="Aptos" w:hAnsi="Aptos" w:cstheme="minorHAnsi"/>
                <w:sz w:val="22"/>
                <w:szCs w:val="22"/>
              </w:rPr>
            </w:pPr>
            <w:r>
              <w:rPr>
                <w:rFonts w:ascii="Aptos" w:hAnsi="Aptos" w:cstheme="minorHAnsi"/>
                <w:sz w:val="22"/>
                <w:szCs w:val="22"/>
              </w:rPr>
              <w:t>2%</w:t>
            </w:r>
          </w:p>
        </w:tc>
        <w:tc>
          <w:tcPr>
            <w:tcW w:w="79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3"/>
            </w:tblGrid>
            <w:tr w:rsidR="00601887" w:rsidRPr="00601887" w14:paraId="5D6E019E" w14:textId="77777777">
              <w:trPr>
                <w:tblCellSpacing w:w="15" w:type="dxa"/>
              </w:trPr>
              <w:tc>
                <w:tcPr>
                  <w:tcW w:w="0" w:type="auto"/>
                  <w:vAlign w:val="center"/>
                  <w:hideMark/>
                </w:tcPr>
                <w:p w14:paraId="78B89D0D" w14:textId="77777777"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601887">
                    <w:rPr>
                      <w:rFonts w:ascii="Aptos" w:eastAsia="Cambria" w:hAnsi="Aptos" w:cstheme="minorHAnsi"/>
                      <w:b/>
                      <w:bCs/>
                      <w:kern w:val="0"/>
                      <w:sz w:val="22"/>
                      <w:szCs w:val="22"/>
                      <w14:ligatures w14:val="none"/>
                    </w:rPr>
                    <w:t>Process Improvement &amp; Special Projects</w:t>
                  </w:r>
                </w:p>
              </w:tc>
            </w:tr>
          </w:tbl>
          <w:p w14:paraId="6040FB04" w14:textId="77777777" w:rsidR="00601887" w:rsidRPr="00601887" w:rsidRDefault="00601887" w:rsidP="00BA5AB4">
            <w:pPr>
              <w:tabs>
                <w:tab w:val="left" w:pos="5040"/>
              </w:tabs>
              <w:jc w:val="both"/>
              <w:outlineLvl w:val="0"/>
              <w:rPr>
                <w:rFonts w:ascii="Aptos" w:hAnsi="Aptos" w:cstheme="minorHAns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38"/>
            </w:tblGrid>
            <w:tr w:rsidR="00601887" w:rsidRPr="00601887" w14:paraId="3F698888" w14:textId="77777777">
              <w:trPr>
                <w:tblCellSpacing w:w="15" w:type="dxa"/>
              </w:trPr>
              <w:tc>
                <w:tcPr>
                  <w:tcW w:w="0" w:type="auto"/>
                  <w:vAlign w:val="center"/>
                  <w:hideMark/>
                </w:tcPr>
                <w:p w14:paraId="37EAA285" w14:textId="77777777" w:rsidR="00601887" w:rsidRPr="00601887" w:rsidRDefault="00601887" w:rsidP="00BA5AB4">
                  <w:pPr>
                    <w:tabs>
                      <w:tab w:val="left" w:pos="5040"/>
                    </w:tabs>
                    <w:spacing w:after="0" w:line="240" w:lineRule="auto"/>
                    <w:jc w:val="both"/>
                    <w:outlineLvl w:val="0"/>
                    <w:rPr>
                      <w:rFonts w:ascii="Aptos" w:eastAsia="Cambria" w:hAnsi="Aptos" w:cstheme="minorHAnsi"/>
                      <w:kern w:val="0"/>
                      <w:sz w:val="22"/>
                      <w:szCs w:val="22"/>
                      <w14:ligatures w14:val="none"/>
                    </w:rPr>
                  </w:pPr>
                  <w:r w:rsidRPr="00601887">
                    <w:rPr>
                      <w:rFonts w:ascii="Aptos" w:eastAsia="Cambria" w:hAnsi="Aptos" w:cstheme="minorHAnsi"/>
                      <w:kern w:val="0"/>
                      <w:sz w:val="22"/>
                      <w:szCs w:val="22"/>
                      <w14:ligatures w14:val="none"/>
                    </w:rPr>
                    <w:t>Systems improvements, policy updates, internal controls enhancement, and special initiatives</w:t>
                  </w:r>
                </w:p>
              </w:tc>
            </w:tr>
          </w:tbl>
          <w:p w14:paraId="05056AB3" w14:textId="77777777" w:rsidR="00B12A04" w:rsidRPr="00AF5942" w:rsidRDefault="00B12A04" w:rsidP="00BA5AB4">
            <w:pPr>
              <w:tabs>
                <w:tab w:val="left" w:pos="5040"/>
              </w:tabs>
              <w:jc w:val="both"/>
              <w:outlineLvl w:val="0"/>
              <w:rPr>
                <w:rFonts w:ascii="Aptos" w:hAnsi="Aptos" w:cstheme="minorHAnsi"/>
                <w:sz w:val="22"/>
                <w:szCs w:val="22"/>
              </w:rPr>
            </w:pPr>
          </w:p>
        </w:tc>
      </w:tr>
    </w:tbl>
    <w:p w14:paraId="40755485" w14:textId="77777777" w:rsidR="00F826CC" w:rsidRDefault="00F826CC" w:rsidP="00BA5AB4">
      <w:pPr>
        <w:tabs>
          <w:tab w:val="left" w:pos="-720"/>
        </w:tabs>
        <w:suppressAutoHyphens/>
        <w:spacing w:line="240" w:lineRule="auto"/>
        <w:rPr>
          <w:b/>
          <w:bCs/>
          <w:sz w:val="22"/>
          <w:szCs w:val="22"/>
        </w:rPr>
      </w:pPr>
    </w:p>
    <w:p w14:paraId="585003DE" w14:textId="1BA5BDF6" w:rsidR="00C903EB" w:rsidRPr="00C903EB" w:rsidRDefault="00C903EB" w:rsidP="00BA5AB4">
      <w:pPr>
        <w:tabs>
          <w:tab w:val="left" w:pos="-720"/>
        </w:tabs>
        <w:suppressAutoHyphens/>
        <w:spacing w:after="120" w:line="240" w:lineRule="auto"/>
        <w:rPr>
          <w:b/>
          <w:bCs/>
          <w:sz w:val="22"/>
          <w:szCs w:val="22"/>
        </w:rPr>
      </w:pPr>
      <w:r w:rsidRPr="00C903EB">
        <w:rPr>
          <w:b/>
          <w:bCs/>
          <w:sz w:val="22"/>
          <w:szCs w:val="22"/>
        </w:rPr>
        <w:t>Job Summary</w:t>
      </w:r>
    </w:p>
    <w:p w14:paraId="10B1417B" w14:textId="1AE48D33" w:rsidR="00C903EB" w:rsidRPr="00C903EB" w:rsidRDefault="00C903EB" w:rsidP="00BA5AB4">
      <w:pPr>
        <w:tabs>
          <w:tab w:val="left" w:pos="-720"/>
        </w:tabs>
        <w:suppressAutoHyphens/>
        <w:spacing w:after="120" w:line="240" w:lineRule="auto"/>
        <w:rPr>
          <w:sz w:val="22"/>
          <w:szCs w:val="22"/>
        </w:rPr>
      </w:pPr>
      <w:r w:rsidRPr="00C903EB">
        <w:rPr>
          <w:sz w:val="22"/>
          <w:szCs w:val="22"/>
        </w:rPr>
        <w:t xml:space="preserve">The Finance Director is responsible for leading the day-to-day financial operations to ensure long-term financial sustainability, compliance, and accurate reporting. Reporting to the Chief Financial Officer (CFO), this role provides strategic financial guidance to senior leadership, assumes primary accounting responsibilities, and oversees </w:t>
      </w:r>
      <w:r w:rsidR="00E071B3" w:rsidRPr="00E071B3">
        <w:rPr>
          <w:sz w:val="22"/>
          <w:szCs w:val="22"/>
        </w:rPr>
        <w:t>designated</w:t>
      </w:r>
      <w:r w:rsidRPr="00C903EB">
        <w:rPr>
          <w:sz w:val="22"/>
          <w:szCs w:val="22"/>
        </w:rPr>
        <w:t xml:space="preserve"> financial functions of the organization.</w:t>
      </w:r>
    </w:p>
    <w:p w14:paraId="7B29B963" w14:textId="77777777" w:rsidR="00C903EB" w:rsidRPr="00C903EB" w:rsidRDefault="00C903EB" w:rsidP="00BA5AB4">
      <w:pPr>
        <w:tabs>
          <w:tab w:val="left" w:pos="-720"/>
        </w:tabs>
        <w:suppressAutoHyphens/>
        <w:spacing w:after="120" w:line="240" w:lineRule="auto"/>
        <w:rPr>
          <w:sz w:val="22"/>
          <w:szCs w:val="22"/>
        </w:rPr>
      </w:pPr>
      <w:r w:rsidRPr="00C903EB">
        <w:rPr>
          <w:sz w:val="22"/>
          <w:szCs w:val="22"/>
        </w:rPr>
        <w:lastRenderedPageBreak/>
        <w:t>The Finance Director plays a critical role in supporting the Zoo’s mission by ensuring sound financial stewardship, effective internal controls, and transparent reporting to leadership, the Board of Directors, and external stakeholders.</w:t>
      </w:r>
    </w:p>
    <w:p w14:paraId="0ABA0387" w14:textId="77777777" w:rsidR="00C903EB" w:rsidRPr="00C903EB" w:rsidRDefault="00C903EB" w:rsidP="00BA5AB4">
      <w:pPr>
        <w:tabs>
          <w:tab w:val="left" w:pos="-720"/>
        </w:tabs>
        <w:suppressAutoHyphens/>
        <w:spacing w:after="120" w:line="240" w:lineRule="auto"/>
        <w:rPr>
          <w:b/>
          <w:bCs/>
          <w:sz w:val="22"/>
          <w:szCs w:val="22"/>
        </w:rPr>
      </w:pPr>
      <w:r w:rsidRPr="00C903EB">
        <w:rPr>
          <w:b/>
          <w:bCs/>
          <w:sz w:val="22"/>
          <w:szCs w:val="22"/>
        </w:rPr>
        <w:t>Supervisory Responsibilities</w:t>
      </w:r>
    </w:p>
    <w:p w14:paraId="1D260F90" w14:textId="1E99C177" w:rsidR="00C903EB" w:rsidRPr="00C903EB" w:rsidRDefault="00E071B3" w:rsidP="00BA5AB4">
      <w:pPr>
        <w:numPr>
          <w:ilvl w:val="0"/>
          <w:numId w:val="8"/>
        </w:numPr>
        <w:tabs>
          <w:tab w:val="left" w:pos="-720"/>
        </w:tabs>
        <w:suppressAutoHyphens/>
        <w:spacing w:after="120" w:line="240" w:lineRule="auto"/>
        <w:rPr>
          <w:sz w:val="22"/>
          <w:szCs w:val="22"/>
        </w:rPr>
      </w:pPr>
      <w:proofErr w:type="gramStart"/>
      <w:r w:rsidRPr="00C903EB">
        <w:rPr>
          <w:sz w:val="22"/>
          <w:szCs w:val="22"/>
        </w:rPr>
        <w:t>Oversee</w:t>
      </w:r>
      <w:r>
        <w:rPr>
          <w:sz w:val="22"/>
          <w:szCs w:val="22"/>
        </w:rPr>
        <w:t>s</w:t>
      </w:r>
      <w:proofErr w:type="gramEnd"/>
      <w:r w:rsidR="00C903EB" w:rsidRPr="00C903EB">
        <w:rPr>
          <w:sz w:val="22"/>
          <w:szCs w:val="22"/>
        </w:rPr>
        <w:t xml:space="preserve"> the Finance Department and directly supervises the Finance Clerk, Administrative Assistant, and First Impressions Coordinator.</w:t>
      </w:r>
    </w:p>
    <w:p w14:paraId="582FBFA8" w14:textId="7F0C0949" w:rsidR="00C903EB" w:rsidRPr="00C903EB" w:rsidRDefault="00C903EB" w:rsidP="00BA5AB4">
      <w:pPr>
        <w:numPr>
          <w:ilvl w:val="0"/>
          <w:numId w:val="8"/>
        </w:numPr>
        <w:tabs>
          <w:tab w:val="left" w:pos="-720"/>
        </w:tabs>
        <w:suppressAutoHyphens/>
        <w:spacing w:after="120" w:line="240" w:lineRule="auto"/>
        <w:rPr>
          <w:sz w:val="22"/>
          <w:szCs w:val="22"/>
        </w:rPr>
      </w:pPr>
      <w:r w:rsidRPr="00C903EB">
        <w:rPr>
          <w:sz w:val="22"/>
          <w:szCs w:val="22"/>
        </w:rPr>
        <w:t xml:space="preserve">Manages payroll, </w:t>
      </w:r>
      <w:r w:rsidR="001C3342">
        <w:rPr>
          <w:sz w:val="22"/>
          <w:szCs w:val="22"/>
        </w:rPr>
        <w:t xml:space="preserve">monthly </w:t>
      </w:r>
      <w:r w:rsidRPr="00C903EB">
        <w:rPr>
          <w:sz w:val="22"/>
          <w:szCs w:val="22"/>
        </w:rPr>
        <w:t>budget preparation, and audit functions.</w:t>
      </w:r>
    </w:p>
    <w:p w14:paraId="3AD880A6" w14:textId="77777777" w:rsidR="00C903EB" w:rsidRPr="00C903EB" w:rsidRDefault="00C903EB" w:rsidP="00BA5AB4">
      <w:pPr>
        <w:numPr>
          <w:ilvl w:val="0"/>
          <w:numId w:val="8"/>
        </w:numPr>
        <w:tabs>
          <w:tab w:val="left" w:pos="-720"/>
        </w:tabs>
        <w:suppressAutoHyphens/>
        <w:spacing w:after="120" w:line="240" w:lineRule="auto"/>
        <w:rPr>
          <w:sz w:val="22"/>
          <w:szCs w:val="22"/>
        </w:rPr>
      </w:pPr>
      <w:r w:rsidRPr="00C903EB">
        <w:rPr>
          <w:sz w:val="22"/>
          <w:szCs w:val="22"/>
        </w:rPr>
        <w:t>Leads, mentors, and develops finance and administrative staff to promote accuracy, accountability, and professional growth.</w:t>
      </w:r>
    </w:p>
    <w:p w14:paraId="1ECC3A5F" w14:textId="77777777" w:rsidR="00C903EB" w:rsidRPr="00C903EB" w:rsidRDefault="00C903EB" w:rsidP="00BA5AB4">
      <w:pPr>
        <w:tabs>
          <w:tab w:val="left" w:pos="-720"/>
        </w:tabs>
        <w:suppressAutoHyphens/>
        <w:spacing w:after="120" w:line="240" w:lineRule="auto"/>
        <w:rPr>
          <w:b/>
          <w:bCs/>
          <w:sz w:val="22"/>
          <w:szCs w:val="22"/>
        </w:rPr>
      </w:pPr>
      <w:r w:rsidRPr="00C903EB">
        <w:rPr>
          <w:b/>
          <w:bCs/>
          <w:sz w:val="22"/>
          <w:szCs w:val="22"/>
        </w:rPr>
        <w:t>Duties and Responsibilities</w:t>
      </w:r>
    </w:p>
    <w:p w14:paraId="1BE80EBA" w14:textId="5D79C8D3" w:rsidR="00C903EB" w:rsidRPr="00C903EB" w:rsidRDefault="00C903EB" w:rsidP="00BA5AB4">
      <w:pPr>
        <w:numPr>
          <w:ilvl w:val="0"/>
          <w:numId w:val="9"/>
        </w:numPr>
        <w:tabs>
          <w:tab w:val="left" w:pos="-720"/>
        </w:tabs>
        <w:suppressAutoHyphens/>
        <w:spacing w:after="120" w:line="240" w:lineRule="auto"/>
        <w:rPr>
          <w:sz w:val="22"/>
          <w:szCs w:val="22"/>
        </w:rPr>
      </w:pPr>
      <w:proofErr w:type="gramStart"/>
      <w:r w:rsidRPr="00C903EB">
        <w:rPr>
          <w:sz w:val="22"/>
          <w:szCs w:val="22"/>
        </w:rPr>
        <w:t>Directs</w:t>
      </w:r>
      <w:proofErr w:type="gramEnd"/>
      <w:r w:rsidRPr="00C903EB">
        <w:rPr>
          <w:sz w:val="22"/>
          <w:szCs w:val="22"/>
        </w:rPr>
        <w:t xml:space="preserve"> and oversees accounting functions, including general ledger, accounts payable, accounts receivable, payroll, and reconciliations.</w:t>
      </w:r>
    </w:p>
    <w:p w14:paraId="3089C299"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Directs the preparation of all financial statements, including income statements, balance sheets, internal management reports, tax filings, and reports required by governmental agencies.</w:t>
      </w:r>
    </w:p>
    <w:p w14:paraId="2FFB36EF" w14:textId="36F4FB04" w:rsidR="00C903EB" w:rsidRPr="00C903EB" w:rsidRDefault="001C3342" w:rsidP="00BA5AB4">
      <w:pPr>
        <w:numPr>
          <w:ilvl w:val="0"/>
          <w:numId w:val="9"/>
        </w:numPr>
        <w:tabs>
          <w:tab w:val="left" w:pos="-720"/>
        </w:tabs>
        <w:suppressAutoHyphens/>
        <w:spacing w:after="120" w:line="240" w:lineRule="auto"/>
        <w:rPr>
          <w:sz w:val="22"/>
          <w:szCs w:val="22"/>
        </w:rPr>
      </w:pPr>
      <w:r>
        <w:rPr>
          <w:sz w:val="22"/>
          <w:szCs w:val="22"/>
        </w:rPr>
        <w:t>I</w:t>
      </w:r>
      <w:r w:rsidR="00C903EB" w:rsidRPr="00C903EB">
        <w:rPr>
          <w:sz w:val="22"/>
          <w:szCs w:val="22"/>
        </w:rPr>
        <w:t>mplements the organization’s financial strategy in alignment with the Topeka Zoo’s mission, goals, and long-term plans.</w:t>
      </w:r>
    </w:p>
    <w:p w14:paraId="53773003"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Provides financial analysis and strategic recommendations to the CFO and senior leadership to support decision-making, growth initiatives, and risk management.</w:t>
      </w:r>
    </w:p>
    <w:p w14:paraId="1E79BDFB"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Ensures timely, accurate, and meaningful financial reporting, including monthly management accounts and annual financial statements.</w:t>
      </w:r>
    </w:p>
    <w:p w14:paraId="3F7A0653"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Monitors cash flow, working capital, and overall financial performance, identifying risks and opportunities.</w:t>
      </w:r>
    </w:p>
    <w:p w14:paraId="47516436"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Establishes, maintains, and improves financial policies, procedures, and internal controls.</w:t>
      </w:r>
    </w:p>
    <w:p w14:paraId="187E3F17"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Ensures compliance with applicable accounting standards, tax regulations, grant requirements, and statutory obligations.</w:t>
      </w:r>
    </w:p>
    <w:p w14:paraId="3E47162B"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Manages annual audits and serves as the primary liaison with external auditors, banks, regulators, and financial partners.</w:t>
      </w:r>
    </w:p>
    <w:p w14:paraId="482A4E08" w14:textId="77777777" w:rsidR="00C903EB" w:rsidRPr="00C903EB" w:rsidRDefault="00C903EB" w:rsidP="00BA5AB4">
      <w:pPr>
        <w:numPr>
          <w:ilvl w:val="0"/>
          <w:numId w:val="9"/>
        </w:numPr>
        <w:tabs>
          <w:tab w:val="left" w:pos="-720"/>
        </w:tabs>
        <w:suppressAutoHyphens/>
        <w:spacing w:after="120" w:line="240" w:lineRule="auto"/>
        <w:rPr>
          <w:sz w:val="22"/>
          <w:szCs w:val="22"/>
        </w:rPr>
      </w:pPr>
      <w:proofErr w:type="gramStart"/>
      <w:r w:rsidRPr="00C903EB">
        <w:rPr>
          <w:sz w:val="22"/>
          <w:szCs w:val="22"/>
        </w:rPr>
        <w:t>Oversees</w:t>
      </w:r>
      <w:proofErr w:type="gramEnd"/>
      <w:r w:rsidRPr="00C903EB">
        <w:rPr>
          <w:sz w:val="22"/>
          <w:szCs w:val="22"/>
        </w:rPr>
        <w:t xml:space="preserve"> tax planning, preparation, and compliance, including coordination with external tax advisors as needed.</w:t>
      </w:r>
    </w:p>
    <w:p w14:paraId="1A005DA7"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Supports Board reporting, governance requirements, and committee meetings by preparing financial materials and presentations.</w:t>
      </w:r>
    </w:p>
    <w:p w14:paraId="1B1593DB" w14:textId="77777777" w:rsidR="00C903EB" w:rsidRPr="00C903EB" w:rsidRDefault="00C903EB" w:rsidP="00BA5AB4">
      <w:pPr>
        <w:numPr>
          <w:ilvl w:val="0"/>
          <w:numId w:val="9"/>
        </w:numPr>
        <w:tabs>
          <w:tab w:val="left" w:pos="-720"/>
        </w:tabs>
        <w:suppressAutoHyphens/>
        <w:spacing w:after="120" w:line="240" w:lineRule="auto"/>
        <w:rPr>
          <w:sz w:val="22"/>
          <w:szCs w:val="22"/>
        </w:rPr>
      </w:pPr>
      <w:r w:rsidRPr="00C903EB">
        <w:rPr>
          <w:sz w:val="22"/>
          <w:szCs w:val="22"/>
        </w:rPr>
        <w:t>Assumes additional accounting and financial responsibilities as required to support organizational operations.</w:t>
      </w:r>
    </w:p>
    <w:p w14:paraId="25D5F747" w14:textId="77777777" w:rsidR="00C903EB" w:rsidRPr="00C903EB" w:rsidRDefault="00C903EB" w:rsidP="00BA5AB4">
      <w:pPr>
        <w:tabs>
          <w:tab w:val="left" w:pos="-720"/>
        </w:tabs>
        <w:suppressAutoHyphens/>
        <w:spacing w:after="120" w:line="240" w:lineRule="auto"/>
        <w:rPr>
          <w:b/>
          <w:bCs/>
          <w:sz w:val="22"/>
          <w:szCs w:val="22"/>
        </w:rPr>
      </w:pPr>
      <w:r w:rsidRPr="00C903EB">
        <w:rPr>
          <w:b/>
          <w:bCs/>
          <w:sz w:val="22"/>
          <w:szCs w:val="22"/>
        </w:rPr>
        <w:lastRenderedPageBreak/>
        <w:t>Required Skills and Abilities</w:t>
      </w:r>
    </w:p>
    <w:p w14:paraId="1C7C138C" w14:textId="77777777" w:rsidR="00C903EB" w:rsidRPr="00C903EB" w:rsidRDefault="00C903EB" w:rsidP="00BA5AB4">
      <w:pPr>
        <w:numPr>
          <w:ilvl w:val="0"/>
          <w:numId w:val="10"/>
        </w:numPr>
        <w:tabs>
          <w:tab w:val="left" w:pos="-720"/>
        </w:tabs>
        <w:suppressAutoHyphens/>
        <w:spacing w:after="120" w:line="240" w:lineRule="auto"/>
        <w:rPr>
          <w:sz w:val="22"/>
          <w:szCs w:val="22"/>
        </w:rPr>
      </w:pPr>
      <w:r w:rsidRPr="00C903EB">
        <w:rPr>
          <w:sz w:val="22"/>
          <w:szCs w:val="22"/>
        </w:rPr>
        <w:t>Excellent management, leadership, and supervisory skills.</w:t>
      </w:r>
    </w:p>
    <w:p w14:paraId="5F06908A" w14:textId="77777777" w:rsidR="00C903EB" w:rsidRPr="00C903EB" w:rsidRDefault="00C903EB" w:rsidP="00BA5AB4">
      <w:pPr>
        <w:numPr>
          <w:ilvl w:val="0"/>
          <w:numId w:val="10"/>
        </w:numPr>
        <w:tabs>
          <w:tab w:val="left" w:pos="-720"/>
        </w:tabs>
        <w:suppressAutoHyphens/>
        <w:spacing w:after="120" w:line="240" w:lineRule="auto"/>
        <w:rPr>
          <w:sz w:val="22"/>
          <w:szCs w:val="22"/>
        </w:rPr>
      </w:pPr>
      <w:r w:rsidRPr="00C903EB">
        <w:rPr>
          <w:sz w:val="22"/>
          <w:szCs w:val="22"/>
        </w:rPr>
        <w:t>Strong analytical, problem-solving, and organizational abilities.</w:t>
      </w:r>
    </w:p>
    <w:p w14:paraId="19E3DE32" w14:textId="77777777" w:rsidR="00C903EB" w:rsidRPr="00C903EB" w:rsidRDefault="00C903EB" w:rsidP="00BA5AB4">
      <w:pPr>
        <w:numPr>
          <w:ilvl w:val="0"/>
          <w:numId w:val="10"/>
        </w:numPr>
        <w:tabs>
          <w:tab w:val="left" w:pos="-720"/>
        </w:tabs>
        <w:suppressAutoHyphens/>
        <w:spacing w:after="120" w:line="240" w:lineRule="auto"/>
        <w:rPr>
          <w:sz w:val="22"/>
          <w:szCs w:val="22"/>
        </w:rPr>
      </w:pPr>
      <w:r w:rsidRPr="00C903EB">
        <w:rPr>
          <w:sz w:val="22"/>
          <w:szCs w:val="22"/>
        </w:rPr>
        <w:t>Proficiency in accounting software, financial systems, and database applications.</w:t>
      </w:r>
    </w:p>
    <w:p w14:paraId="55CFD265" w14:textId="77777777" w:rsidR="00C903EB" w:rsidRPr="00C903EB" w:rsidRDefault="00C903EB" w:rsidP="00BA5AB4">
      <w:pPr>
        <w:numPr>
          <w:ilvl w:val="0"/>
          <w:numId w:val="10"/>
        </w:numPr>
        <w:tabs>
          <w:tab w:val="left" w:pos="-720"/>
        </w:tabs>
        <w:suppressAutoHyphens/>
        <w:spacing w:after="120" w:line="240" w:lineRule="auto"/>
        <w:rPr>
          <w:sz w:val="22"/>
          <w:szCs w:val="22"/>
        </w:rPr>
      </w:pPr>
      <w:r w:rsidRPr="00C903EB">
        <w:rPr>
          <w:sz w:val="22"/>
          <w:szCs w:val="22"/>
        </w:rPr>
        <w:t>Excellent written and verbal communication skills, with the ability to explain financial information to non-financial audiences.</w:t>
      </w:r>
    </w:p>
    <w:p w14:paraId="20C7494E" w14:textId="77777777" w:rsidR="00C903EB" w:rsidRPr="00C903EB" w:rsidRDefault="00C903EB" w:rsidP="00BA5AB4">
      <w:pPr>
        <w:numPr>
          <w:ilvl w:val="0"/>
          <w:numId w:val="10"/>
        </w:numPr>
        <w:tabs>
          <w:tab w:val="left" w:pos="-720"/>
        </w:tabs>
        <w:suppressAutoHyphens/>
        <w:spacing w:after="120" w:line="240" w:lineRule="auto"/>
        <w:rPr>
          <w:sz w:val="22"/>
          <w:szCs w:val="22"/>
        </w:rPr>
      </w:pPr>
      <w:r w:rsidRPr="00C903EB">
        <w:rPr>
          <w:sz w:val="22"/>
          <w:szCs w:val="22"/>
        </w:rPr>
        <w:t>High level of integrity, accuracy, and attention to detail.</w:t>
      </w:r>
    </w:p>
    <w:p w14:paraId="1853FC4C" w14:textId="77777777" w:rsidR="00C903EB" w:rsidRPr="00C903EB" w:rsidRDefault="00C903EB" w:rsidP="00BA5AB4">
      <w:pPr>
        <w:tabs>
          <w:tab w:val="left" w:pos="-720"/>
        </w:tabs>
        <w:suppressAutoHyphens/>
        <w:spacing w:after="120" w:line="240" w:lineRule="auto"/>
        <w:rPr>
          <w:b/>
          <w:bCs/>
          <w:sz w:val="22"/>
          <w:szCs w:val="22"/>
        </w:rPr>
      </w:pPr>
      <w:r w:rsidRPr="00C903EB">
        <w:rPr>
          <w:b/>
          <w:bCs/>
          <w:sz w:val="22"/>
          <w:szCs w:val="22"/>
        </w:rPr>
        <w:t>Education and Experience</w:t>
      </w:r>
    </w:p>
    <w:p w14:paraId="6902A39C" w14:textId="74D498B2" w:rsidR="00C903EB" w:rsidRPr="00C903EB" w:rsidRDefault="000F5CDE" w:rsidP="00BA5AB4">
      <w:pPr>
        <w:numPr>
          <w:ilvl w:val="0"/>
          <w:numId w:val="11"/>
        </w:numPr>
        <w:tabs>
          <w:tab w:val="left" w:pos="-720"/>
        </w:tabs>
        <w:suppressAutoHyphens/>
        <w:spacing w:after="120" w:line="240" w:lineRule="auto"/>
        <w:rPr>
          <w:sz w:val="22"/>
          <w:szCs w:val="22"/>
        </w:rPr>
      </w:pPr>
      <w:r w:rsidRPr="00C903EB">
        <w:rPr>
          <w:sz w:val="22"/>
          <w:szCs w:val="22"/>
        </w:rPr>
        <w:t>Bachelor’s degree in finance</w:t>
      </w:r>
      <w:r w:rsidR="00C903EB" w:rsidRPr="00C903EB">
        <w:rPr>
          <w:sz w:val="22"/>
          <w:szCs w:val="22"/>
        </w:rPr>
        <w:t xml:space="preserve">, </w:t>
      </w:r>
      <w:r>
        <w:rPr>
          <w:sz w:val="22"/>
          <w:szCs w:val="22"/>
        </w:rPr>
        <w:t>a</w:t>
      </w:r>
      <w:r w:rsidR="00C903EB" w:rsidRPr="00C903EB">
        <w:rPr>
          <w:sz w:val="22"/>
          <w:szCs w:val="22"/>
        </w:rPr>
        <w:t xml:space="preserve">ccounting, </w:t>
      </w:r>
      <w:r>
        <w:rPr>
          <w:sz w:val="22"/>
          <w:szCs w:val="22"/>
        </w:rPr>
        <w:t>e</w:t>
      </w:r>
      <w:r w:rsidR="00C903EB" w:rsidRPr="00C903EB">
        <w:rPr>
          <w:sz w:val="22"/>
          <w:szCs w:val="22"/>
        </w:rPr>
        <w:t>conomics, or a related field</w:t>
      </w:r>
      <w:r>
        <w:rPr>
          <w:sz w:val="22"/>
          <w:szCs w:val="22"/>
        </w:rPr>
        <w:t xml:space="preserve"> is required</w:t>
      </w:r>
      <w:r w:rsidR="00C903EB" w:rsidRPr="00C903EB">
        <w:rPr>
          <w:sz w:val="22"/>
          <w:szCs w:val="22"/>
        </w:rPr>
        <w:t xml:space="preserve"> (</w:t>
      </w:r>
      <w:proofErr w:type="gramStart"/>
      <w:r w:rsidR="00C903EB" w:rsidRPr="00C903EB">
        <w:rPr>
          <w:sz w:val="22"/>
          <w:szCs w:val="22"/>
        </w:rPr>
        <w:t>Master’s</w:t>
      </w:r>
      <w:proofErr w:type="gramEnd"/>
      <w:r w:rsidR="00C903EB" w:rsidRPr="00C903EB">
        <w:rPr>
          <w:sz w:val="22"/>
          <w:szCs w:val="22"/>
        </w:rPr>
        <w:t xml:space="preserve"> degree preferred).</w:t>
      </w:r>
    </w:p>
    <w:p w14:paraId="254B73C3" w14:textId="00E675CC" w:rsidR="00C903EB" w:rsidRPr="00C903EB" w:rsidRDefault="00C903EB" w:rsidP="00BA5AB4">
      <w:pPr>
        <w:numPr>
          <w:ilvl w:val="0"/>
          <w:numId w:val="11"/>
        </w:numPr>
        <w:tabs>
          <w:tab w:val="left" w:pos="-720"/>
        </w:tabs>
        <w:suppressAutoHyphens/>
        <w:spacing w:after="120" w:line="240" w:lineRule="auto"/>
        <w:rPr>
          <w:sz w:val="22"/>
          <w:szCs w:val="22"/>
        </w:rPr>
      </w:pPr>
      <w:r w:rsidRPr="00C903EB">
        <w:rPr>
          <w:sz w:val="22"/>
          <w:szCs w:val="22"/>
        </w:rPr>
        <w:t xml:space="preserve">Professional certification as </w:t>
      </w:r>
      <w:r w:rsidR="00A63EE1">
        <w:rPr>
          <w:sz w:val="22"/>
          <w:szCs w:val="22"/>
        </w:rPr>
        <w:t xml:space="preserve">a </w:t>
      </w:r>
      <w:r w:rsidRPr="00C903EB">
        <w:rPr>
          <w:sz w:val="22"/>
          <w:szCs w:val="22"/>
        </w:rPr>
        <w:t xml:space="preserve">CPA </w:t>
      </w:r>
      <w:r w:rsidR="007834B7">
        <w:rPr>
          <w:sz w:val="22"/>
          <w:szCs w:val="22"/>
        </w:rPr>
        <w:t xml:space="preserve">is </w:t>
      </w:r>
      <w:r w:rsidR="001774EF">
        <w:rPr>
          <w:sz w:val="22"/>
          <w:szCs w:val="22"/>
        </w:rPr>
        <w:t>preferred</w:t>
      </w:r>
      <w:r w:rsidRPr="00C903EB">
        <w:rPr>
          <w:sz w:val="22"/>
          <w:szCs w:val="22"/>
        </w:rPr>
        <w:t>.</w:t>
      </w:r>
    </w:p>
    <w:p w14:paraId="5AA4BC61" w14:textId="77777777" w:rsidR="00C903EB" w:rsidRPr="00C903EB" w:rsidRDefault="00C903EB" w:rsidP="00BA5AB4">
      <w:pPr>
        <w:numPr>
          <w:ilvl w:val="0"/>
          <w:numId w:val="11"/>
        </w:numPr>
        <w:tabs>
          <w:tab w:val="left" w:pos="-720"/>
        </w:tabs>
        <w:suppressAutoHyphens/>
        <w:spacing w:after="120" w:line="240" w:lineRule="auto"/>
        <w:rPr>
          <w:sz w:val="22"/>
          <w:szCs w:val="22"/>
        </w:rPr>
      </w:pPr>
      <w:r w:rsidRPr="00C903EB">
        <w:rPr>
          <w:sz w:val="22"/>
          <w:szCs w:val="22"/>
        </w:rPr>
        <w:t>Significant senior-level finance experience (typically 7–10+ years).</w:t>
      </w:r>
    </w:p>
    <w:p w14:paraId="7CDBCC72" w14:textId="1FC4621C" w:rsidR="00C903EB" w:rsidRPr="00C903EB" w:rsidRDefault="00C903EB" w:rsidP="00BA5AB4">
      <w:pPr>
        <w:numPr>
          <w:ilvl w:val="0"/>
          <w:numId w:val="11"/>
        </w:numPr>
        <w:tabs>
          <w:tab w:val="left" w:pos="-720"/>
        </w:tabs>
        <w:suppressAutoHyphens/>
        <w:spacing w:after="120" w:line="240" w:lineRule="auto"/>
        <w:rPr>
          <w:sz w:val="22"/>
          <w:szCs w:val="22"/>
        </w:rPr>
      </w:pPr>
      <w:r w:rsidRPr="00C903EB">
        <w:rPr>
          <w:sz w:val="22"/>
          <w:szCs w:val="22"/>
        </w:rPr>
        <w:t>Experience working with boards of directors and senior executives</w:t>
      </w:r>
      <w:r w:rsidR="007834B7">
        <w:rPr>
          <w:sz w:val="22"/>
          <w:szCs w:val="22"/>
        </w:rPr>
        <w:t xml:space="preserve"> is preferred</w:t>
      </w:r>
      <w:r w:rsidRPr="00C903EB">
        <w:rPr>
          <w:sz w:val="22"/>
          <w:szCs w:val="22"/>
        </w:rPr>
        <w:t>.</w:t>
      </w:r>
    </w:p>
    <w:p w14:paraId="173F313F" w14:textId="77777777" w:rsidR="00C903EB" w:rsidRPr="00C903EB" w:rsidRDefault="00C903EB" w:rsidP="00BA5AB4">
      <w:pPr>
        <w:numPr>
          <w:ilvl w:val="0"/>
          <w:numId w:val="11"/>
        </w:numPr>
        <w:tabs>
          <w:tab w:val="left" w:pos="-720"/>
        </w:tabs>
        <w:suppressAutoHyphens/>
        <w:spacing w:after="120" w:line="240" w:lineRule="auto"/>
        <w:rPr>
          <w:sz w:val="22"/>
          <w:szCs w:val="22"/>
        </w:rPr>
      </w:pPr>
      <w:r w:rsidRPr="00C903EB">
        <w:rPr>
          <w:sz w:val="22"/>
          <w:szCs w:val="22"/>
        </w:rPr>
        <w:t>Nonprofit or mission-driven organization experience preferred.</w:t>
      </w:r>
    </w:p>
    <w:p w14:paraId="6077C163" w14:textId="77777777" w:rsidR="00BA5AB4" w:rsidRPr="00AF5942" w:rsidRDefault="00BA5AB4" w:rsidP="00BA5AB4">
      <w:pPr>
        <w:spacing w:line="240" w:lineRule="auto"/>
        <w:jc w:val="both"/>
        <w:rPr>
          <w:rFonts w:ascii="Aptos" w:hAnsi="Aptos" w:cstheme="minorHAnsi"/>
          <w:b/>
          <w:sz w:val="22"/>
          <w:szCs w:val="22"/>
        </w:rPr>
      </w:pPr>
      <w:r w:rsidRPr="00AF5942">
        <w:rPr>
          <w:rFonts w:ascii="Aptos" w:hAnsi="Aptos" w:cstheme="minorHAnsi"/>
          <w:b/>
          <w:sz w:val="22"/>
          <w:szCs w:val="22"/>
        </w:rPr>
        <w:t>Work Environment:</w:t>
      </w:r>
    </w:p>
    <w:p w14:paraId="6D256EA0" w14:textId="5D4A7178" w:rsidR="00BA5AB4" w:rsidRPr="00BA5AB4"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Customer &amp; Staff Interaction: Ability to effectively engage with staff and visitors, including handling challenging situations or difficult customers.</w:t>
      </w:r>
    </w:p>
    <w:p w14:paraId="3A8360CC" w14:textId="77777777" w:rsidR="00BA5AB4" w:rsidRPr="00AF5942"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Flexible Scheduling: Willingness to work irregular hours, including evenings, weekends, and holidays, as needed to meet the demands of the role.</w:t>
      </w:r>
    </w:p>
    <w:p w14:paraId="5D253FA9" w14:textId="77777777" w:rsidR="00BA5AB4" w:rsidRPr="00AF5942"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Animal Safety Awareness: Knowledge of safety protocols and precautions when handling or working around dangerous animals.</w:t>
      </w:r>
    </w:p>
    <w:p w14:paraId="79081028" w14:textId="77777777" w:rsidR="00BA5AB4" w:rsidRPr="00AF5942"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Vehicle Operation: Ability to safely operate a golf cart and other zoo vehicles as required.</w:t>
      </w:r>
    </w:p>
    <w:p w14:paraId="4560BF99" w14:textId="77777777" w:rsidR="00BA5AB4" w:rsidRPr="00AF5942"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Adaptability &amp; Stress Management: Capable of adapting to changing circumstances, managing pressure, and maintaining composure in stressful situations involving animals and guests.</w:t>
      </w:r>
    </w:p>
    <w:p w14:paraId="2BA32E2B" w14:textId="77777777" w:rsidR="00BA5AB4" w:rsidRPr="00AF5942" w:rsidRDefault="00BA5AB4" w:rsidP="00BA5AB4">
      <w:pPr>
        <w:pStyle w:val="ListParagraph"/>
        <w:numPr>
          <w:ilvl w:val="0"/>
          <w:numId w:val="13"/>
        </w:numPr>
        <w:spacing w:after="120" w:line="240" w:lineRule="auto"/>
        <w:contextualSpacing w:val="0"/>
        <w:rPr>
          <w:rFonts w:ascii="Aptos" w:eastAsia="Times New Roman" w:hAnsi="Aptos"/>
          <w:sz w:val="22"/>
          <w:szCs w:val="22"/>
        </w:rPr>
      </w:pPr>
      <w:r w:rsidRPr="00AF5942">
        <w:rPr>
          <w:rFonts w:ascii="Aptos" w:eastAsia="Times New Roman" w:hAnsi="Aptos"/>
          <w:sz w:val="22"/>
          <w:szCs w:val="22"/>
        </w:rPr>
        <w:t>Emergency Response: Able to stay calm and respond swiftly and effectively in emergency situations.</w:t>
      </w:r>
    </w:p>
    <w:p w14:paraId="2E2EFC71" w14:textId="77777777" w:rsidR="00BA5AB4" w:rsidRPr="00AF5942" w:rsidRDefault="00BA5AB4" w:rsidP="00BA5AB4">
      <w:pPr>
        <w:spacing w:after="120" w:line="240" w:lineRule="auto"/>
        <w:rPr>
          <w:rFonts w:ascii="Aptos" w:hAnsi="Aptos" w:cstheme="minorHAnsi"/>
          <w:sz w:val="22"/>
          <w:szCs w:val="22"/>
        </w:rPr>
      </w:pPr>
    </w:p>
    <w:p w14:paraId="5B974634" w14:textId="77777777" w:rsidR="00BA5AB4" w:rsidRPr="00AF5942" w:rsidRDefault="00BA5AB4" w:rsidP="00BA5AB4">
      <w:pPr>
        <w:tabs>
          <w:tab w:val="left" w:pos="-720"/>
        </w:tabs>
        <w:suppressAutoHyphens/>
        <w:spacing w:line="240" w:lineRule="auto"/>
        <w:rPr>
          <w:rFonts w:ascii="Aptos" w:hAnsi="Aptos" w:cstheme="minorHAnsi"/>
          <w:sz w:val="22"/>
          <w:szCs w:val="22"/>
        </w:rPr>
      </w:pPr>
      <w:r w:rsidRPr="00AF5942">
        <w:rPr>
          <w:rFonts w:ascii="Aptos" w:hAnsi="Aptos" w:cstheme="minorHAnsi"/>
          <w:sz w:val="22"/>
          <w:szCs w:val="22"/>
        </w:rPr>
        <w:t>This job description does not state nor imply that these are the only activities to be performed by the team member holding this position. Staff are required to follow other job-related instructions and to perform other job-related responsibilities as requested by management.</w:t>
      </w:r>
    </w:p>
    <w:p w14:paraId="55857552" w14:textId="10D95F71" w:rsidR="00BA5AB4" w:rsidRPr="00AF5942" w:rsidRDefault="00BA5AB4" w:rsidP="00BA5AB4">
      <w:pPr>
        <w:tabs>
          <w:tab w:val="left" w:pos="-720"/>
        </w:tabs>
        <w:suppressAutoHyphens/>
        <w:spacing w:line="240" w:lineRule="auto"/>
        <w:rPr>
          <w:rFonts w:ascii="Aptos" w:hAnsi="Aptos" w:cstheme="minorHAnsi"/>
          <w:spacing w:val="-2"/>
          <w:sz w:val="22"/>
          <w:szCs w:val="22"/>
        </w:rPr>
      </w:pPr>
      <w:r w:rsidRPr="00AF5942">
        <w:rPr>
          <w:rFonts w:ascii="Aptos" w:hAnsi="Aptos" w:cstheme="minorHAnsi"/>
          <w:sz w:val="22"/>
          <w:szCs w:val="22"/>
        </w:rPr>
        <w:lastRenderedPageBreak/>
        <w:t>In accordance with the Americans with Disabilities Act, it is possible that requirements may be modified to reasonably accommodate disabled individuals.  However, no accommodation will be made which may pose serious health or safety risk to the team member or others or which impose undue hardships on The Practice.  An individual seeking accommodation should contact Human Resources immediately.</w:t>
      </w:r>
    </w:p>
    <w:p w14:paraId="7BF29C4F" w14:textId="77777777" w:rsidR="00BA5AB4" w:rsidRPr="00AF5942" w:rsidRDefault="00BA5AB4" w:rsidP="00BA5AB4">
      <w:pPr>
        <w:tabs>
          <w:tab w:val="left" w:pos="-720"/>
        </w:tabs>
        <w:suppressAutoHyphens/>
        <w:ind w:left="720"/>
        <w:rPr>
          <w:rFonts w:ascii="Aptos" w:hAnsi="Aptos" w:cstheme="minorHAnsi"/>
          <w:b/>
          <w:spacing w:val="-2"/>
          <w:sz w:val="22"/>
          <w:szCs w:val="22"/>
        </w:rPr>
      </w:pPr>
      <w:r w:rsidRPr="00AF5942">
        <w:rPr>
          <w:rFonts w:ascii="Aptos" w:hAnsi="Aptos" w:cstheme="minorHAnsi"/>
          <w:b/>
          <w:spacing w:val="-2"/>
          <w:sz w:val="22"/>
          <w:szCs w:val="22"/>
        </w:rPr>
        <w:fldChar w:fldCharType="begin">
          <w:ffData>
            <w:name w:val="Check1"/>
            <w:enabled/>
            <w:calcOnExit w:val="0"/>
            <w:checkBox>
              <w:sizeAuto/>
              <w:default w:val="0"/>
            </w:checkBox>
          </w:ffData>
        </w:fldChar>
      </w:r>
      <w:r w:rsidRPr="00AF5942">
        <w:rPr>
          <w:rFonts w:ascii="Aptos" w:hAnsi="Aptos" w:cstheme="minorHAnsi"/>
          <w:b/>
          <w:spacing w:val="-2"/>
          <w:sz w:val="22"/>
          <w:szCs w:val="22"/>
        </w:rPr>
        <w:instrText xml:space="preserve"> FORMCHECKBOX </w:instrText>
      </w:r>
      <w:r w:rsidRPr="00AF5942">
        <w:rPr>
          <w:rFonts w:ascii="Aptos" w:hAnsi="Aptos" w:cstheme="minorHAnsi"/>
          <w:b/>
          <w:spacing w:val="-2"/>
          <w:sz w:val="22"/>
          <w:szCs w:val="22"/>
        </w:rPr>
      </w:r>
      <w:r w:rsidRPr="00AF5942">
        <w:rPr>
          <w:rFonts w:ascii="Aptos" w:hAnsi="Aptos" w:cstheme="minorHAnsi"/>
          <w:b/>
          <w:spacing w:val="-2"/>
          <w:sz w:val="22"/>
          <w:szCs w:val="22"/>
        </w:rPr>
        <w:fldChar w:fldCharType="separate"/>
      </w:r>
      <w:r w:rsidRPr="00AF5942">
        <w:rPr>
          <w:rFonts w:ascii="Aptos" w:hAnsi="Aptos" w:cstheme="minorHAnsi"/>
          <w:b/>
          <w:spacing w:val="-2"/>
          <w:sz w:val="22"/>
          <w:szCs w:val="22"/>
        </w:rPr>
        <w:fldChar w:fldCharType="end"/>
      </w:r>
      <w:r w:rsidRPr="00AF5942">
        <w:rPr>
          <w:rFonts w:ascii="Aptos" w:hAnsi="Aptos" w:cstheme="minorHAnsi"/>
          <w:b/>
          <w:spacing w:val="-2"/>
          <w:sz w:val="22"/>
          <w:szCs w:val="22"/>
        </w:rPr>
        <w:t xml:space="preserve">  I can </w:t>
      </w:r>
      <w:proofErr w:type="gramStart"/>
      <w:r w:rsidRPr="00AF5942">
        <w:rPr>
          <w:rFonts w:ascii="Aptos" w:hAnsi="Aptos" w:cstheme="minorHAnsi"/>
          <w:b/>
          <w:spacing w:val="-2"/>
          <w:sz w:val="22"/>
          <w:szCs w:val="22"/>
        </w:rPr>
        <w:t>perform</w:t>
      </w:r>
      <w:proofErr w:type="gramEnd"/>
      <w:r w:rsidRPr="00AF5942">
        <w:rPr>
          <w:rFonts w:ascii="Aptos" w:hAnsi="Aptos" w:cstheme="minorHAnsi"/>
          <w:b/>
          <w:spacing w:val="-2"/>
          <w:sz w:val="22"/>
          <w:szCs w:val="22"/>
        </w:rPr>
        <w:t xml:space="preserve"> this job without accommodation</w:t>
      </w:r>
    </w:p>
    <w:p w14:paraId="25637484" w14:textId="77777777" w:rsidR="00BA5AB4" w:rsidRPr="00AF5942" w:rsidRDefault="00BA5AB4" w:rsidP="00BA5AB4">
      <w:pPr>
        <w:tabs>
          <w:tab w:val="left" w:pos="-720"/>
        </w:tabs>
        <w:suppressAutoHyphens/>
        <w:ind w:left="720"/>
        <w:rPr>
          <w:rFonts w:ascii="Aptos" w:hAnsi="Aptos" w:cstheme="minorHAnsi"/>
          <w:b/>
          <w:spacing w:val="-2"/>
          <w:sz w:val="22"/>
          <w:szCs w:val="22"/>
        </w:rPr>
      </w:pPr>
      <w:r w:rsidRPr="00AF5942">
        <w:rPr>
          <w:rFonts w:ascii="Aptos" w:hAnsi="Aptos" w:cstheme="minorHAnsi"/>
          <w:b/>
          <w:spacing w:val="-2"/>
          <w:sz w:val="22"/>
          <w:szCs w:val="22"/>
        </w:rPr>
        <w:fldChar w:fldCharType="begin">
          <w:ffData>
            <w:name w:val="Check2"/>
            <w:enabled/>
            <w:calcOnExit w:val="0"/>
            <w:checkBox>
              <w:sizeAuto/>
              <w:default w:val="0"/>
            </w:checkBox>
          </w:ffData>
        </w:fldChar>
      </w:r>
      <w:r w:rsidRPr="00AF5942">
        <w:rPr>
          <w:rFonts w:ascii="Aptos" w:hAnsi="Aptos" w:cstheme="minorHAnsi"/>
          <w:b/>
          <w:spacing w:val="-2"/>
          <w:sz w:val="22"/>
          <w:szCs w:val="22"/>
        </w:rPr>
        <w:instrText xml:space="preserve"> FORMCHECKBOX </w:instrText>
      </w:r>
      <w:r w:rsidRPr="00AF5942">
        <w:rPr>
          <w:rFonts w:ascii="Aptos" w:hAnsi="Aptos" w:cstheme="minorHAnsi"/>
          <w:b/>
          <w:spacing w:val="-2"/>
          <w:sz w:val="22"/>
          <w:szCs w:val="22"/>
        </w:rPr>
      </w:r>
      <w:r w:rsidRPr="00AF5942">
        <w:rPr>
          <w:rFonts w:ascii="Aptos" w:hAnsi="Aptos" w:cstheme="minorHAnsi"/>
          <w:b/>
          <w:spacing w:val="-2"/>
          <w:sz w:val="22"/>
          <w:szCs w:val="22"/>
        </w:rPr>
        <w:fldChar w:fldCharType="separate"/>
      </w:r>
      <w:r w:rsidRPr="00AF5942">
        <w:rPr>
          <w:rFonts w:ascii="Aptos" w:hAnsi="Aptos" w:cstheme="minorHAnsi"/>
          <w:b/>
          <w:spacing w:val="-2"/>
          <w:sz w:val="22"/>
          <w:szCs w:val="22"/>
        </w:rPr>
        <w:fldChar w:fldCharType="end"/>
      </w:r>
      <w:r w:rsidRPr="00AF5942">
        <w:rPr>
          <w:rFonts w:ascii="Aptos" w:hAnsi="Aptos" w:cstheme="minorHAnsi"/>
          <w:b/>
          <w:spacing w:val="-2"/>
          <w:sz w:val="22"/>
          <w:szCs w:val="22"/>
        </w:rPr>
        <w:t xml:space="preserve">  I need </w:t>
      </w:r>
      <w:proofErr w:type="gramStart"/>
      <w:r w:rsidRPr="00AF5942">
        <w:rPr>
          <w:rFonts w:ascii="Aptos" w:hAnsi="Aptos" w:cstheme="minorHAnsi"/>
          <w:b/>
          <w:spacing w:val="-2"/>
          <w:sz w:val="22"/>
          <w:szCs w:val="22"/>
        </w:rPr>
        <w:t>an accommodation</w:t>
      </w:r>
      <w:proofErr w:type="gramEnd"/>
      <w:r w:rsidRPr="00AF5942">
        <w:rPr>
          <w:rFonts w:ascii="Aptos" w:hAnsi="Aptos" w:cstheme="minorHAnsi"/>
          <w:b/>
          <w:spacing w:val="-2"/>
          <w:sz w:val="22"/>
          <w:szCs w:val="22"/>
        </w:rPr>
        <w:t xml:space="preserve"> to </w:t>
      </w:r>
      <w:proofErr w:type="gramStart"/>
      <w:r w:rsidRPr="00AF5942">
        <w:rPr>
          <w:rFonts w:ascii="Aptos" w:hAnsi="Aptos" w:cstheme="minorHAnsi"/>
          <w:b/>
          <w:spacing w:val="-2"/>
          <w:sz w:val="22"/>
          <w:szCs w:val="22"/>
        </w:rPr>
        <w:t>perform</w:t>
      </w:r>
      <w:proofErr w:type="gramEnd"/>
      <w:r w:rsidRPr="00AF5942">
        <w:rPr>
          <w:rFonts w:ascii="Aptos" w:hAnsi="Aptos" w:cstheme="minorHAnsi"/>
          <w:b/>
          <w:spacing w:val="-2"/>
          <w:sz w:val="22"/>
          <w:szCs w:val="22"/>
        </w:rPr>
        <w:t xml:space="preserve"> this job</w:t>
      </w:r>
    </w:p>
    <w:p w14:paraId="7379C27E" w14:textId="77777777" w:rsidR="00BA5AB4" w:rsidRPr="00AF5942" w:rsidRDefault="00BA5AB4" w:rsidP="00BA5AB4">
      <w:pPr>
        <w:tabs>
          <w:tab w:val="left" w:pos="-720"/>
        </w:tabs>
        <w:suppressAutoHyphens/>
        <w:rPr>
          <w:rFonts w:ascii="Aptos" w:hAnsi="Aptos" w:cstheme="minorHAnsi"/>
          <w:spacing w:val="-2"/>
          <w:sz w:val="22"/>
          <w:szCs w:val="22"/>
        </w:rPr>
      </w:pPr>
    </w:p>
    <w:p w14:paraId="2127541C" w14:textId="77777777" w:rsidR="00BA5AB4" w:rsidRPr="00AF5942" w:rsidRDefault="00BA5AB4" w:rsidP="00BA5AB4">
      <w:pPr>
        <w:tabs>
          <w:tab w:val="left" w:pos="-720"/>
        </w:tabs>
        <w:suppressAutoHyphens/>
        <w:rPr>
          <w:rFonts w:ascii="Aptos" w:hAnsi="Aptos" w:cstheme="minorHAnsi"/>
          <w:b/>
          <w:bCs/>
          <w:sz w:val="22"/>
          <w:szCs w:val="22"/>
        </w:rPr>
      </w:pPr>
      <w:r w:rsidRPr="00AF5942">
        <w:rPr>
          <w:rFonts w:ascii="Aptos" w:hAnsi="Aptos" w:cstheme="minorHAnsi"/>
          <w:spacing w:val="-2"/>
          <w:sz w:val="22"/>
          <w:szCs w:val="22"/>
        </w:rPr>
        <w:t xml:space="preserve">Job descriptions are not intended to and do not create employment contracts. Team members can be terminated at any time, for any reason not prohibited by law. </w:t>
      </w:r>
      <w:r w:rsidRPr="00AF5942">
        <w:rPr>
          <w:rFonts w:ascii="Aptos" w:hAnsi="Aptos" w:cstheme="minorHAnsi"/>
          <w:b/>
          <w:spacing w:val="-2"/>
          <w:sz w:val="22"/>
          <w:szCs w:val="22"/>
        </w:rPr>
        <w:t>FOTZ</w:t>
      </w:r>
      <w:r w:rsidRPr="00AF5942">
        <w:rPr>
          <w:rFonts w:ascii="Aptos" w:hAnsi="Aptos" w:cstheme="minorHAnsi"/>
          <w:b/>
          <w:bCs/>
          <w:sz w:val="22"/>
          <w:szCs w:val="22"/>
        </w:rPr>
        <w:t xml:space="preserve"> is an at-will employer.</w:t>
      </w:r>
    </w:p>
    <w:p w14:paraId="7CD28538" w14:textId="77777777" w:rsidR="00BA5AB4" w:rsidRPr="00AF5942" w:rsidRDefault="00BA5AB4" w:rsidP="00BA5AB4">
      <w:pPr>
        <w:tabs>
          <w:tab w:val="left" w:pos="2160"/>
          <w:tab w:val="left" w:pos="5760"/>
        </w:tabs>
        <w:rPr>
          <w:rFonts w:ascii="Aptos" w:hAnsi="Aptos" w:cstheme="minorHAnsi"/>
          <w:sz w:val="22"/>
          <w:szCs w:val="22"/>
        </w:rPr>
      </w:pPr>
    </w:p>
    <w:p w14:paraId="334DA763" w14:textId="77777777" w:rsidR="00BA5AB4" w:rsidRPr="00AF5942" w:rsidRDefault="00BA5AB4" w:rsidP="00BA5AB4">
      <w:pPr>
        <w:tabs>
          <w:tab w:val="left" w:pos="2790"/>
          <w:tab w:val="left" w:pos="5760"/>
        </w:tabs>
        <w:rPr>
          <w:rFonts w:ascii="Aptos" w:hAnsi="Aptos" w:cstheme="minorHAnsi"/>
          <w:sz w:val="22"/>
          <w:szCs w:val="22"/>
        </w:rPr>
      </w:pPr>
      <w:r w:rsidRPr="00AF5942">
        <w:rPr>
          <w:rFonts w:ascii="Aptos" w:hAnsi="Aptos" w:cstheme="minorHAnsi"/>
          <w:sz w:val="22"/>
          <w:szCs w:val="22"/>
        </w:rPr>
        <w:t xml:space="preserve">Team Member signature: </w:t>
      </w:r>
      <w:r w:rsidRPr="00AF5942">
        <w:rPr>
          <w:rFonts w:ascii="Aptos" w:hAnsi="Aptos" w:cstheme="minorHAnsi"/>
          <w:sz w:val="22"/>
          <w:szCs w:val="22"/>
        </w:rPr>
        <w:tab/>
      </w:r>
      <w:r w:rsidRPr="00AF5942">
        <w:rPr>
          <w:rFonts w:ascii="Aptos" w:hAnsi="Aptos" w:cstheme="minorHAnsi"/>
          <w:sz w:val="22"/>
          <w:szCs w:val="22"/>
        </w:rPr>
        <w:fldChar w:fldCharType="begin">
          <w:ffData>
            <w:name w:val="Text17"/>
            <w:enabled/>
            <w:calcOnExit w:val="0"/>
            <w:textInput/>
          </w:ffData>
        </w:fldChar>
      </w:r>
      <w:r w:rsidRPr="00AF5942">
        <w:rPr>
          <w:rFonts w:ascii="Aptos" w:hAnsi="Aptos" w:cstheme="minorHAnsi"/>
          <w:sz w:val="22"/>
          <w:szCs w:val="22"/>
        </w:rPr>
        <w:instrText xml:space="preserve"> FORMTEXT </w:instrText>
      </w:r>
      <w:r w:rsidRPr="00AF5942">
        <w:rPr>
          <w:rFonts w:ascii="Aptos" w:hAnsi="Aptos" w:cstheme="minorHAnsi"/>
          <w:sz w:val="22"/>
          <w:szCs w:val="22"/>
        </w:rPr>
      </w:r>
      <w:r w:rsidRPr="00AF5942">
        <w:rPr>
          <w:rFonts w:ascii="Aptos" w:hAnsi="Aptos" w:cstheme="minorHAnsi"/>
          <w:sz w:val="22"/>
          <w:szCs w:val="22"/>
        </w:rPr>
        <w:fldChar w:fldCharType="separate"/>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sz w:val="22"/>
          <w:szCs w:val="22"/>
        </w:rPr>
        <w:fldChar w:fldCharType="end"/>
      </w:r>
      <w:r w:rsidRPr="00AF5942">
        <w:rPr>
          <w:rFonts w:ascii="Aptos" w:hAnsi="Aptos" w:cstheme="minorHAnsi"/>
          <w:sz w:val="22"/>
          <w:szCs w:val="22"/>
        </w:rPr>
        <w:tab/>
        <w:t xml:space="preserve">Date submitted: </w:t>
      </w:r>
      <w:r w:rsidRPr="00AF5942">
        <w:rPr>
          <w:rFonts w:ascii="Aptos" w:hAnsi="Aptos" w:cstheme="minorHAnsi"/>
          <w:sz w:val="22"/>
          <w:szCs w:val="22"/>
        </w:rPr>
        <w:tab/>
      </w:r>
      <w:r w:rsidRPr="00AF5942">
        <w:rPr>
          <w:rFonts w:ascii="Aptos" w:hAnsi="Aptos" w:cstheme="minorHAnsi"/>
          <w:sz w:val="22"/>
          <w:szCs w:val="22"/>
        </w:rPr>
        <w:fldChar w:fldCharType="begin">
          <w:ffData>
            <w:name w:val="Text18"/>
            <w:enabled/>
            <w:calcOnExit w:val="0"/>
            <w:textInput/>
          </w:ffData>
        </w:fldChar>
      </w:r>
      <w:bookmarkStart w:id="0" w:name="Text18"/>
      <w:r w:rsidRPr="00AF5942">
        <w:rPr>
          <w:rFonts w:ascii="Aptos" w:hAnsi="Aptos" w:cstheme="minorHAnsi"/>
          <w:sz w:val="22"/>
          <w:szCs w:val="22"/>
        </w:rPr>
        <w:instrText xml:space="preserve"> FORMTEXT </w:instrText>
      </w:r>
      <w:r w:rsidRPr="00AF5942">
        <w:rPr>
          <w:rFonts w:ascii="Aptos" w:hAnsi="Aptos" w:cstheme="minorHAnsi"/>
          <w:sz w:val="22"/>
          <w:szCs w:val="22"/>
        </w:rPr>
      </w:r>
      <w:r w:rsidRPr="00AF5942">
        <w:rPr>
          <w:rFonts w:ascii="Aptos" w:hAnsi="Aptos" w:cstheme="minorHAnsi"/>
          <w:sz w:val="22"/>
          <w:szCs w:val="22"/>
        </w:rPr>
        <w:fldChar w:fldCharType="separate"/>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noProof/>
          <w:sz w:val="22"/>
          <w:szCs w:val="22"/>
        </w:rPr>
        <w:t> </w:t>
      </w:r>
      <w:r w:rsidRPr="00AF5942">
        <w:rPr>
          <w:rFonts w:ascii="Aptos" w:hAnsi="Aptos" w:cstheme="minorHAnsi"/>
          <w:sz w:val="22"/>
          <w:szCs w:val="22"/>
        </w:rPr>
        <w:fldChar w:fldCharType="end"/>
      </w:r>
      <w:bookmarkEnd w:id="0"/>
    </w:p>
    <w:p w14:paraId="451B4620" w14:textId="77777777" w:rsidR="00BA5AB4" w:rsidRPr="00F6682A" w:rsidRDefault="00BA5AB4" w:rsidP="00BA5AB4">
      <w:pPr>
        <w:jc w:val="both"/>
        <w:rPr>
          <w:rFonts w:cstheme="minorHAnsi"/>
          <w:sz w:val="22"/>
          <w:szCs w:val="22"/>
        </w:rPr>
      </w:pPr>
    </w:p>
    <w:p w14:paraId="5728BF18" w14:textId="77777777" w:rsidR="00C830BF" w:rsidRPr="00C830BF" w:rsidRDefault="00C830BF" w:rsidP="00BA5AB4">
      <w:pPr>
        <w:tabs>
          <w:tab w:val="left" w:pos="-720"/>
        </w:tabs>
        <w:suppressAutoHyphens/>
        <w:rPr>
          <w:rFonts w:ascii="Franklin Gothic Book" w:hAnsi="Franklin Gothic Book"/>
        </w:rPr>
      </w:pPr>
    </w:p>
    <w:sectPr w:rsidR="00C830BF" w:rsidRPr="00C830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42D7" w14:textId="77777777" w:rsidR="00BC3318" w:rsidRDefault="00BC3318" w:rsidP="00C830BF">
      <w:pPr>
        <w:spacing w:after="0" w:line="240" w:lineRule="auto"/>
      </w:pPr>
      <w:r>
        <w:separator/>
      </w:r>
    </w:p>
  </w:endnote>
  <w:endnote w:type="continuationSeparator" w:id="0">
    <w:p w14:paraId="3AC501DA" w14:textId="77777777" w:rsidR="00BC3318" w:rsidRDefault="00BC3318" w:rsidP="00C83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88D39" w14:textId="77777777" w:rsidR="00BC3318" w:rsidRDefault="00BC3318" w:rsidP="00C830BF">
      <w:pPr>
        <w:spacing w:after="0" w:line="240" w:lineRule="auto"/>
      </w:pPr>
      <w:r>
        <w:separator/>
      </w:r>
    </w:p>
  </w:footnote>
  <w:footnote w:type="continuationSeparator" w:id="0">
    <w:p w14:paraId="0728F4B0" w14:textId="77777777" w:rsidR="00BC3318" w:rsidRDefault="00BC3318" w:rsidP="00C83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915A" w14:textId="13C1839D" w:rsidR="00C830BF" w:rsidRDefault="00C830BF">
    <w:pPr>
      <w:pStyle w:val="Header"/>
    </w:pPr>
  </w:p>
  <w:tbl>
    <w:tblPr>
      <w:tblW w:w="0" w:type="auto"/>
      <w:tblLook w:val="00A0" w:firstRow="1" w:lastRow="0" w:firstColumn="1" w:lastColumn="0" w:noHBand="0" w:noVBand="0"/>
    </w:tblPr>
    <w:tblGrid>
      <w:gridCol w:w="5159"/>
      <w:gridCol w:w="4201"/>
    </w:tblGrid>
    <w:tr w:rsidR="00C830BF" w:rsidRPr="00A92311" w14:paraId="0F1600DA" w14:textId="77777777" w:rsidTr="0039539E">
      <w:tc>
        <w:tcPr>
          <w:tcW w:w="5364" w:type="dxa"/>
        </w:tcPr>
        <w:p w14:paraId="7DC50E19" w14:textId="77777777" w:rsidR="00C830BF" w:rsidRPr="00A92311" w:rsidRDefault="00C830BF" w:rsidP="00C830BF">
          <w:pPr>
            <w:pStyle w:val="Header"/>
            <w:rPr>
              <w:rFonts w:ascii="Times New Roman" w:eastAsia="Times New Roman" w:hAnsi="Times New Roman"/>
            </w:rPr>
          </w:pPr>
          <w:r w:rsidRPr="00C91938">
            <w:rPr>
              <w:b/>
              <w:bCs/>
              <w:noProof/>
              <w:color w:val="000000"/>
              <w:sz w:val="10"/>
              <w:szCs w:val="10"/>
            </w:rPr>
            <w:drawing>
              <wp:anchor distT="0" distB="0" distL="114300" distR="114300" simplePos="0" relativeHeight="251659264" behindDoc="1" locked="0" layoutInCell="1" allowOverlap="1" wp14:anchorId="5A2B5DC5" wp14:editId="4CB93FB5">
                <wp:simplePos x="0" y="0"/>
                <wp:positionH relativeFrom="column">
                  <wp:posOffset>0</wp:posOffset>
                </wp:positionH>
                <wp:positionV relativeFrom="paragraph">
                  <wp:posOffset>37676</wp:posOffset>
                </wp:positionV>
                <wp:extent cx="2841625" cy="654050"/>
                <wp:effectExtent l="0" t="0" r="3175" b="6350"/>
                <wp:wrapTight wrapText="bothSides">
                  <wp:wrapPolygon edited="0">
                    <wp:start x="0" y="0"/>
                    <wp:lineTo x="0" y="21390"/>
                    <wp:lineTo x="21528" y="21390"/>
                    <wp:lineTo x="21528" y="0"/>
                    <wp:lineTo x="0" y="0"/>
                  </wp:wrapPolygon>
                </wp:wrapTight>
                <wp:docPr id="2" name="Picture 2" descr="FOTZ-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Z-Signature-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41625" cy="6540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64" w:type="dxa"/>
        </w:tcPr>
        <w:p w14:paraId="0BBABE36" w14:textId="77777777" w:rsidR="00C830BF" w:rsidRDefault="00C830BF" w:rsidP="00C830BF">
          <w:pPr>
            <w:pStyle w:val="Header"/>
            <w:jc w:val="center"/>
            <w:rPr>
              <w:rFonts w:ascii="Verdana" w:hAnsi="Verdana"/>
              <w:b/>
            </w:rPr>
          </w:pPr>
        </w:p>
        <w:p w14:paraId="161FCB1A" w14:textId="243D7BD5" w:rsidR="00C830BF" w:rsidRDefault="00600FC2" w:rsidP="00C830BF">
          <w:pPr>
            <w:pStyle w:val="Header"/>
            <w:jc w:val="center"/>
            <w:rPr>
              <w:rFonts w:ascii="Verdana" w:hAnsi="Verdana"/>
              <w:b/>
            </w:rPr>
          </w:pPr>
          <w:r>
            <w:rPr>
              <w:rFonts w:ascii="Verdana" w:hAnsi="Verdana"/>
              <w:b/>
            </w:rPr>
            <w:t>Finance Director</w:t>
          </w:r>
        </w:p>
        <w:p w14:paraId="5CBF61BC" w14:textId="77777777" w:rsidR="00C830BF" w:rsidRDefault="00C830BF" w:rsidP="00C830BF">
          <w:pPr>
            <w:pStyle w:val="Header"/>
            <w:jc w:val="center"/>
            <w:rPr>
              <w:rFonts w:ascii="Verdana" w:hAnsi="Verdana"/>
              <w:b/>
            </w:rPr>
          </w:pPr>
        </w:p>
        <w:p w14:paraId="35155977" w14:textId="77777777" w:rsidR="00C830BF" w:rsidRPr="00A92311" w:rsidRDefault="00C830BF" w:rsidP="00C830BF">
          <w:pPr>
            <w:pStyle w:val="Header"/>
            <w:jc w:val="center"/>
            <w:rPr>
              <w:rFonts w:ascii="Times New Roman" w:eastAsia="Times New Roman" w:hAnsi="Times New Roman"/>
            </w:rPr>
          </w:pPr>
          <w:r>
            <w:rPr>
              <w:rFonts w:ascii="Verdana" w:hAnsi="Verdana"/>
              <w:i/>
            </w:rPr>
            <w:t>Job Description</w:t>
          </w:r>
          <w:r w:rsidRPr="00A92311">
            <w:rPr>
              <w:rFonts w:ascii="Times New Roman" w:eastAsia="Times New Roman" w:hAnsi="Times New Roman"/>
            </w:rPr>
            <w:t xml:space="preserve"> </w:t>
          </w:r>
        </w:p>
      </w:tc>
    </w:tr>
  </w:tbl>
  <w:p w14:paraId="2C136C32" w14:textId="1FE0F270" w:rsidR="00C830BF" w:rsidRDefault="00C830BF">
    <w:pPr>
      <w:pStyle w:val="Header"/>
    </w:pPr>
  </w:p>
  <w:p w14:paraId="1ED7727E" w14:textId="77777777" w:rsidR="00C830BF" w:rsidRDefault="00C8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B17"/>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428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60719"/>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965E5"/>
    <w:multiLevelType w:val="multilevel"/>
    <w:tmpl w:val="966C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141F4"/>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139A6"/>
    <w:multiLevelType w:val="multilevel"/>
    <w:tmpl w:val="A2E6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66A0B"/>
    <w:multiLevelType w:val="multilevel"/>
    <w:tmpl w:val="EC3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92A78"/>
    <w:multiLevelType w:val="multilevel"/>
    <w:tmpl w:val="D486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F2A1A"/>
    <w:multiLevelType w:val="hybridMultilevel"/>
    <w:tmpl w:val="CC24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13915A2"/>
    <w:multiLevelType w:val="hybridMultilevel"/>
    <w:tmpl w:val="4C1A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D41DEB"/>
    <w:multiLevelType w:val="multilevel"/>
    <w:tmpl w:val="0CD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07231D"/>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94463"/>
    <w:multiLevelType w:val="multilevel"/>
    <w:tmpl w:val="8F0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967278">
    <w:abstractNumId w:val="2"/>
  </w:num>
  <w:num w:numId="2" w16cid:durableId="1417248192">
    <w:abstractNumId w:val="11"/>
  </w:num>
  <w:num w:numId="3" w16cid:durableId="35666302">
    <w:abstractNumId w:val="1"/>
  </w:num>
  <w:num w:numId="4" w16cid:durableId="1143736614">
    <w:abstractNumId w:val="0"/>
  </w:num>
  <w:num w:numId="5" w16cid:durableId="2125296994">
    <w:abstractNumId w:val="4"/>
  </w:num>
  <w:num w:numId="6" w16cid:durableId="1464734816">
    <w:abstractNumId w:val="12"/>
  </w:num>
  <w:num w:numId="7" w16cid:durableId="445275995">
    <w:abstractNumId w:val="9"/>
  </w:num>
  <w:num w:numId="8" w16cid:durableId="701397929">
    <w:abstractNumId w:val="3"/>
  </w:num>
  <w:num w:numId="9" w16cid:durableId="284627974">
    <w:abstractNumId w:val="10"/>
  </w:num>
  <w:num w:numId="10" w16cid:durableId="1933588651">
    <w:abstractNumId w:val="7"/>
  </w:num>
  <w:num w:numId="11" w16cid:durableId="1842505255">
    <w:abstractNumId w:val="5"/>
  </w:num>
  <w:num w:numId="12" w16cid:durableId="893125529">
    <w:abstractNumId w:val="6"/>
  </w:num>
  <w:num w:numId="13" w16cid:durableId="2022201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BF"/>
    <w:rsid w:val="000260D0"/>
    <w:rsid w:val="000F5CDE"/>
    <w:rsid w:val="001774EF"/>
    <w:rsid w:val="001C3342"/>
    <w:rsid w:val="00226BC6"/>
    <w:rsid w:val="004249D2"/>
    <w:rsid w:val="00516263"/>
    <w:rsid w:val="00540651"/>
    <w:rsid w:val="005C0499"/>
    <w:rsid w:val="00600FC2"/>
    <w:rsid w:val="00601887"/>
    <w:rsid w:val="006D25D0"/>
    <w:rsid w:val="007834B7"/>
    <w:rsid w:val="008B39F0"/>
    <w:rsid w:val="00A0536C"/>
    <w:rsid w:val="00A31A0D"/>
    <w:rsid w:val="00A63EE1"/>
    <w:rsid w:val="00B12A04"/>
    <w:rsid w:val="00BA537E"/>
    <w:rsid w:val="00BA5AB4"/>
    <w:rsid w:val="00BC3318"/>
    <w:rsid w:val="00C05C51"/>
    <w:rsid w:val="00C830BF"/>
    <w:rsid w:val="00C85AE0"/>
    <w:rsid w:val="00C903EB"/>
    <w:rsid w:val="00DC3C11"/>
    <w:rsid w:val="00E071B3"/>
    <w:rsid w:val="00F826CC"/>
    <w:rsid w:val="00F83714"/>
    <w:rsid w:val="00FC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02CF"/>
  <w15:chartTrackingRefBased/>
  <w15:docId w15:val="{39A602F6-BC4D-4558-8508-FE2BF115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0BF"/>
    <w:rPr>
      <w:rFonts w:eastAsiaTheme="majorEastAsia" w:cstheme="majorBidi"/>
      <w:color w:val="272727" w:themeColor="text1" w:themeTint="D8"/>
    </w:rPr>
  </w:style>
  <w:style w:type="paragraph" w:styleId="Title">
    <w:name w:val="Title"/>
    <w:basedOn w:val="Normal"/>
    <w:next w:val="Normal"/>
    <w:link w:val="TitleChar"/>
    <w:uiPriority w:val="10"/>
    <w:qFormat/>
    <w:rsid w:val="00C8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0BF"/>
    <w:pPr>
      <w:spacing w:before="160"/>
      <w:jc w:val="center"/>
    </w:pPr>
    <w:rPr>
      <w:i/>
      <w:iCs/>
      <w:color w:val="404040" w:themeColor="text1" w:themeTint="BF"/>
    </w:rPr>
  </w:style>
  <w:style w:type="character" w:customStyle="1" w:styleId="QuoteChar">
    <w:name w:val="Quote Char"/>
    <w:basedOn w:val="DefaultParagraphFont"/>
    <w:link w:val="Quote"/>
    <w:uiPriority w:val="29"/>
    <w:rsid w:val="00C830BF"/>
    <w:rPr>
      <w:i/>
      <w:iCs/>
      <w:color w:val="404040" w:themeColor="text1" w:themeTint="BF"/>
    </w:rPr>
  </w:style>
  <w:style w:type="paragraph" w:styleId="ListParagraph">
    <w:name w:val="List Paragraph"/>
    <w:basedOn w:val="Normal"/>
    <w:uiPriority w:val="34"/>
    <w:qFormat/>
    <w:rsid w:val="00C830BF"/>
    <w:pPr>
      <w:ind w:left="720"/>
      <w:contextualSpacing/>
    </w:pPr>
  </w:style>
  <w:style w:type="character" w:styleId="IntenseEmphasis">
    <w:name w:val="Intense Emphasis"/>
    <w:basedOn w:val="DefaultParagraphFont"/>
    <w:uiPriority w:val="21"/>
    <w:qFormat/>
    <w:rsid w:val="00C830BF"/>
    <w:rPr>
      <w:i/>
      <w:iCs/>
      <w:color w:val="0F4761" w:themeColor="accent1" w:themeShade="BF"/>
    </w:rPr>
  </w:style>
  <w:style w:type="paragraph" w:styleId="IntenseQuote">
    <w:name w:val="Intense Quote"/>
    <w:basedOn w:val="Normal"/>
    <w:next w:val="Normal"/>
    <w:link w:val="IntenseQuoteChar"/>
    <w:uiPriority w:val="30"/>
    <w:qFormat/>
    <w:rsid w:val="00C8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0BF"/>
    <w:rPr>
      <w:i/>
      <w:iCs/>
      <w:color w:val="0F4761" w:themeColor="accent1" w:themeShade="BF"/>
    </w:rPr>
  </w:style>
  <w:style w:type="character" w:styleId="IntenseReference">
    <w:name w:val="Intense Reference"/>
    <w:basedOn w:val="DefaultParagraphFont"/>
    <w:uiPriority w:val="32"/>
    <w:qFormat/>
    <w:rsid w:val="00C830BF"/>
    <w:rPr>
      <w:b/>
      <w:bCs/>
      <w:smallCaps/>
      <w:color w:val="0F4761" w:themeColor="accent1" w:themeShade="BF"/>
      <w:spacing w:val="5"/>
    </w:rPr>
  </w:style>
  <w:style w:type="paragraph" w:styleId="Header">
    <w:name w:val="header"/>
    <w:basedOn w:val="Normal"/>
    <w:link w:val="HeaderChar"/>
    <w:unhideWhenUsed/>
    <w:rsid w:val="00C830BF"/>
    <w:pPr>
      <w:tabs>
        <w:tab w:val="center" w:pos="4680"/>
        <w:tab w:val="right" w:pos="9360"/>
      </w:tabs>
      <w:spacing w:after="0" w:line="240" w:lineRule="auto"/>
    </w:pPr>
  </w:style>
  <w:style w:type="character" w:customStyle="1" w:styleId="HeaderChar">
    <w:name w:val="Header Char"/>
    <w:basedOn w:val="DefaultParagraphFont"/>
    <w:link w:val="Header"/>
    <w:rsid w:val="00C830BF"/>
  </w:style>
  <w:style w:type="paragraph" w:styleId="Footer">
    <w:name w:val="footer"/>
    <w:basedOn w:val="Normal"/>
    <w:link w:val="FooterChar"/>
    <w:uiPriority w:val="99"/>
    <w:unhideWhenUsed/>
    <w:rsid w:val="00C83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BF"/>
  </w:style>
  <w:style w:type="character" w:customStyle="1" w:styleId="cs1611372c">
    <w:name w:val="cs1611372c"/>
    <w:basedOn w:val="DefaultParagraphFont"/>
    <w:rsid w:val="00C830BF"/>
  </w:style>
  <w:style w:type="paragraph" w:customStyle="1" w:styleId="cs182f6ed1">
    <w:name w:val="cs182f6ed1"/>
    <w:basedOn w:val="Normal"/>
    <w:rsid w:val="00C830B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1b16eeb5">
    <w:name w:val="cs1b16eeb5"/>
    <w:basedOn w:val="DefaultParagraphFont"/>
    <w:rsid w:val="00C830BF"/>
  </w:style>
  <w:style w:type="paragraph" w:styleId="BodyText3">
    <w:name w:val="Body Text 3"/>
    <w:basedOn w:val="Normal"/>
    <w:link w:val="BodyText3Char"/>
    <w:uiPriority w:val="99"/>
    <w:unhideWhenUsed/>
    <w:rsid w:val="00F83714"/>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F83714"/>
    <w:rPr>
      <w:rFonts w:ascii="Times New Roman" w:eastAsia="Times New Roman" w:hAnsi="Times New Roman" w:cs="Times New Roman"/>
      <w:kern w:val="0"/>
      <w:sz w:val="16"/>
      <w:szCs w:val="16"/>
      <w14:ligatures w14:val="none"/>
    </w:rPr>
  </w:style>
  <w:style w:type="paragraph" w:styleId="NormalWeb">
    <w:name w:val="Normal (Web)"/>
    <w:basedOn w:val="Normal"/>
    <w:uiPriority w:val="99"/>
    <w:unhideWhenUsed/>
    <w:rsid w:val="00BA537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rsid w:val="00B12A04"/>
    <w:pPr>
      <w:spacing w:after="0" w:line="240" w:lineRule="auto"/>
    </w:pPr>
    <w:rPr>
      <w:rFonts w:ascii="Cambria" w:eastAsia="Cambria" w:hAnsi="Cambria"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jpg@01D47BFF.619E7AC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CCBBBAFED4B84A434029C91B38D6E"/>
        <w:category>
          <w:name w:val="General"/>
          <w:gallery w:val="placeholder"/>
        </w:category>
        <w:types>
          <w:type w:val="bbPlcHdr"/>
        </w:types>
        <w:behaviors>
          <w:behavior w:val="content"/>
        </w:behaviors>
        <w:guid w:val="{097ECBA9-1D1B-4A3D-8433-6CB464C1E001}"/>
      </w:docPartPr>
      <w:docPartBody>
        <w:p w:rsidR="00F62AC7" w:rsidRDefault="00A80863" w:rsidP="00A80863">
          <w:pPr>
            <w:pStyle w:val="68ACCBBBAFED4B84A434029C91B38D6E"/>
          </w:pPr>
          <w:r>
            <w:t>Position Type (i.e.: full-time, part-time, job share, contract, intern)</w:t>
          </w:r>
        </w:p>
      </w:docPartBody>
    </w:docPart>
    <w:docPart>
      <w:docPartPr>
        <w:name w:val="164D80CCB4514BD593C64A79B935726B"/>
        <w:category>
          <w:name w:val="General"/>
          <w:gallery w:val="placeholder"/>
        </w:category>
        <w:types>
          <w:type w:val="bbPlcHdr"/>
        </w:types>
        <w:behaviors>
          <w:behavior w:val="content"/>
        </w:behaviors>
        <w:guid w:val="{3D445508-776B-4234-9112-DDC20670BEB5}"/>
      </w:docPartPr>
      <w:docPartBody>
        <w:p w:rsidR="00F62AC7" w:rsidRDefault="00A80863" w:rsidP="00A80863">
          <w:pPr>
            <w:pStyle w:val="164D80CCB4514BD593C64A79B935726B"/>
          </w:pPr>
          <w:r>
            <w:t>Location</w:t>
          </w:r>
        </w:p>
      </w:docPartBody>
    </w:docPart>
    <w:docPart>
      <w:docPartPr>
        <w:name w:val="9FBA74A83EAB4837B54F60080873DCCA"/>
        <w:category>
          <w:name w:val="General"/>
          <w:gallery w:val="placeholder"/>
        </w:category>
        <w:types>
          <w:type w:val="bbPlcHdr"/>
        </w:types>
        <w:behaviors>
          <w:behavior w:val="content"/>
        </w:behaviors>
        <w:guid w:val="{C9A5BE27-C204-48B3-9ED8-E5AD5F1FB77B}"/>
      </w:docPartPr>
      <w:docPartBody>
        <w:p w:rsidR="00F62AC7" w:rsidRDefault="00A80863" w:rsidP="00A80863">
          <w:pPr>
            <w:pStyle w:val="9FBA74A83EAB4837B54F60080873DCCA"/>
          </w:pPr>
          <w:r>
            <w:t>Travel Required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63"/>
    <w:rsid w:val="000260D0"/>
    <w:rsid w:val="00061D35"/>
    <w:rsid w:val="001A1C8D"/>
    <w:rsid w:val="00226BC6"/>
    <w:rsid w:val="00391309"/>
    <w:rsid w:val="004249D2"/>
    <w:rsid w:val="0074648F"/>
    <w:rsid w:val="00845893"/>
    <w:rsid w:val="00A80863"/>
    <w:rsid w:val="00F62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ACCBBBAFED4B84A434029C91B38D6E">
    <w:name w:val="68ACCBBBAFED4B84A434029C91B38D6E"/>
    <w:rsid w:val="00A80863"/>
  </w:style>
  <w:style w:type="paragraph" w:customStyle="1" w:styleId="164D80CCB4514BD593C64A79B935726B">
    <w:name w:val="164D80CCB4514BD593C64A79B935726B"/>
    <w:rsid w:val="00A80863"/>
  </w:style>
  <w:style w:type="paragraph" w:customStyle="1" w:styleId="9FBA74A83EAB4837B54F60080873DCCA">
    <w:name w:val="9FBA74A83EAB4837B54F60080873DCCA"/>
    <w:rsid w:val="00A80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7115</Characters>
  <Application>Microsoft Office Word</Application>
  <DocSecurity>0</DocSecurity>
  <Lines>323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Miles</dc:creator>
  <cp:keywords/>
  <dc:description/>
  <cp:lastModifiedBy>Sarah Miles</cp:lastModifiedBy>
  <cp:revision>2</cp:revision>
  <dcterms:created xsi:type="dcterms:W3CDTF">2026-01-12T20:10:00Z</dcterms:created>
  <dcterms:modified xsi:type="dcterms:W3CDTF">2026-01-12T20:10:00Z</dcterms:modified>
</cp:coreProperties>
</file>